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4DA7D2" w14:textId="49087787" w:rsidR="007416A5" w:rsidRPr="00BB4A12" w:rsidRDefault="00B81DCE" w:rsidP="00BB4A12">
      <w:pPr>
        <w:pStyle w:val="KTHnRubrik2"/>
        <w:numPr>
          <w:ilvl w:val="0"/>
          <w:numId w:val="0"/>
        </w:numPr>
        <w:rPr>
          <w:lang w:val="en-US"/>
        </w:rPr>
      </w:pPr>
      <w:bookmarkStart w:id="0" w:name="_Toc167869467"/>
      <w:r w:rsidRPr="005C185C">
        <w:rPr>
          <w:lang w:val="en-US"/>
        </w:rPr>
        <w:t>General guidelines</w:t>
      </w:r>
      <w:r>
        <w:rPr>
          <w:lang w:val="en-US"/>
        </w:rPr>
        <w:t xml:space="preserve"> </w:t>
      </w:r>
      <w:bookmarkStart w:id="1" w:name="_Hlk159570895"/>
      <w:bookmarkEnd w:id="0"/>
    </w:p>
    <w:p w14:paraId="792C286F" w14:textId="00A28AE8" w:rsidR="00C20583" w:rsidRDefault="005E04F0" w:rsidP="00B81DCE">
      <w:pPr>
        <w:pStyle w:val="Liststycke"/>
        <w:ind w:left="0"/>
        <w:rPr>
          <w:rFonts w:ascii="Calibri" w:hAnsi="Calibri" w:cs="Calibri"/>
          <w:lang w:val="en-US"/>
        </w:rPr>
      </w:pPr>
      <w:r>
        <w:rPr>
          <w:rFonts w:ascii="Calibri" w:hAnsi="Calibri" w:cs="Calibri"/>
          <w:lang w:val="en-US"/>
        </w:rPr>
        <w:t>The</w:t>
      </w:r>
      <w:r w:rsidR="00B76C65">
        <w:rPr>
          <w:rFonts w:ascii="Calibri" w:hAnsi="Calibri" w:cs="Calibri"/>
          <w:lang w:val="en-US"/>
        </w:rPr>
        <w:t xml:space="preserve"> initial</w:t>
      </w:r>
      <w:r w:rsidR="00B81DCE" w:rsidRPr="00C9041F">
        <w:rPr>
          <w:rFonts w:ascii="Calibri" w:hAnsi="Calibri" w:cs="Calibri"/>
          <w:lang w:val="en-US"/>
        </w:rPr>
        <w:t xml:space="preserve"> budget</w:t>
      </w:r>
      <w:r w:rsidR="00A46F8E">
        <w:rPr>
          <w:rFonts w:ascii="Calibri" w:hAnsi="Calibri" w:cs="Calibri"/>
          <w:lang w:val="en-US"/>
        </w:rPr>
        <w:t xml:space="preserve"> </w:t>
      </w:r>
      <w:r w:rsidR="00B81DCE" w:rsidRPr="00C9041F">
        <w:rPr>
          <w:rFonts w:ascii="Calibri" w:hAnsi="Calibri" w:cs="Calibri"/>
          <w:lang w:val="en-US"/>
        </w:rPr>
        <w:t xml:space="preserve">for each project </w:t>
      </w:r>
      <w:bookmarkEnd w:id="1"/>
      <w:r w:rsidR="00A46F8E">
        <w:rPr>
          <w:rFonts w:ascii="Calibri" w:hAnsi="Calibri" w:cs="Calibri"/>
          <w:lang w:val="en-US"/>
        </w:rPr>
        <w:t xml:space="preserve">needs to be submitted </w:t>
      </w:r>
      <w:r w:rsidR="00FD36AE">
        <w:rPr>
          <w:rFonts w:ascii="Calibri" w:hAnsi="Calibri" w:cs="Calibri"/>
          <w:lang w:val="en-US"/>
        </w:rPr>
        <w:t>according to the below templates</w:t>
      </w:r>
      <w:r w:rsidR="00A46F8E">
        <w:rPr>
          <w:rFonts w:ascii="Calibri" w:hAnsi="Calibri" w:cs="Calibri"/>
          <w:lang w:val="en-US"/>
        </w:rPr>
        <w:t xml:space="preserve"> for both DDLS and WASP</w:t>
      </w:r>
      <w:r w:rsidR="00C9041F" w:rsidRPr="00C9041F">
        <w:rPr>
          <w:rFonts w:ascii="Calibri" w:hAnsi="Calibri" w:cs="Calibri"/>
          <w:lang w:val="en-US"/>
        </w:rPr>
        <w:t xml:space="preserve">. </w:t>
      </w:r>
      <w:r w:rsidR="0056705A">
        <w:rPr>
          <w:rFonts w:ascii="Calibri" w:hAnsi="Calibri" w:cs="Calibri"/>
          <w:lang w:val="en-US"/>
        </w:rPr>
        <w:t xml:space="preserve">A </w:t>
      </w:r>
      <w:r w:rsidR="00C9041F" w:rsidRPr="00C9041F">
        <w:rPr>
          <w:rFonts w:ascii="Calibri" w:hAnsi="Calibri" w:cs="Calibri"/>
          <w:lang w:val="en-US"/>
        </w:rPr>
        <w:t xml:space="preserve">detailed budget </w:t>
      </w:r>
      <w:r w:rsidR="000924D3">
        <w:rPr>
          <w:rFonts w:ascii="Calibri" w:hAnsi="Calibri" w:cs="Calibri"/>
          <w:lang w:val="en-US"/>
        </w:rPr>
        <w:t xml:space="preserve">template </w:t>
      </w:r>
      <w:r w:rsidR="00C9041F" w:rsidRPr="00C9041F">
        <w:rPr>
          <w:rFonts w:ascii="Calibri" w:hAnsi="Calibri" w:cs="Calibri"/>
          <w:lang w:val="en-US"/>
        </w:rPr>
        <w:t xml:space="preserve">for the </w:t>
      </w:r>
      <w:r w:rsidR="007416A5">
        <w:rPr>
          <w:rFonts w:ascii="Calibri" w:hAnsi="Calibri" w:cs="Calibri"/>
          <w:lang w:val="en-US"/>
        </w:rPr>
        <w:t>5-</w:t>
      </w:r>
      <w:r w:rsidR="00C9041F" w:rsidRPr="00C9041F">
        <w:rPr>
          <w:rFonts w:ascii="Calibri" w:hAnsi="Calibri" w:cs="Calibri"/>
          <w:lang w:val="en-US"/>
        </w:rPr>
        <w:t xml:space="preserve">year funding period will be </w:t>
      </w:r>
      <w:r w:rsidR="000924D3">
        <w:rPr>
          <w:rFonts w:ascii="Calibri" w:hAnsi="Calibri" w:cs="Calibri"/>
          <w:lang w:val="en-US"/>
        </w:rPr>
        <w:t xml:space="preserve">filled </w:t>
      </w:r>
      <w:r w:rsidR="003719CB">
        <w:rPr>
          <w:rFonts w:ascii="Calibri" w:hAnsi="Calibri" w:cs="Calibri"/>
          <w:lang w:val="en-US"/>
        </w:rPr>
        <w:t xml:space="preserve">out </w:t>
      </w:r>
      <w:r w:rsidR="000924D3">
        <w:rPr>
          <w:rFonts w:ascii="Calibri" w:hAnsi="Calibri" w:cs="Calibri"/>
          <w:lang w:val="en-US"/>
        </w:rPr>
        <w:t>by the PIs</w:t>
      </w:r>
      <w:r w:rsidR="00C9041F" w:rsidRPr="00C9041F">
        <w:rPr>
          <w:rFonts w:ascii="Calibri" w:hAnsi="Calibri" w:cs="Calibri"/>
          <w:lang w:val="en-US"/>
        </w:rPr>
        <w:t xml:space="preserve"> </w:t>
      </w:r>
      <w:r w:rsidR="0056705A">
        <w:rPr>
          <w:rFonts w:ascii="Calibri" w:hAnsi="Calibri" w:cs="Calibri"/>
          <w:lang w:val="en-US"/>
        </w:rPr>
        <w:t>if</w:t>
      </w:r>
      <w:r w:rsidR="00C9041F" w:rsidRPr="00C9041F">
        <w:rPr>
          <w:rFonts w:ascii="Calibri" w:hAnsi="Calibri" w:cs="Calibri"/>
          <w:lang w:val="en-US"/>
        </w:rPr>
        <w:t xml:space="preserve"> the grant is awarded.</w:t>
      </w:r>
      <w:r w:rsidR="007416A5">
        <w:rPr>
          <w:rFonts w:ascii="Calibri" w:hAnsi="Calibri" w:cs="Calibri"/>
          <w:lang w:val="en-US"/>
        </w:rPr>
        <w:t xml:space="preserve"> </w:t>
      </w:r>
      <w:r w:rsidR="00C20583">
        <w:rPr>
          <w:rFonts w:ascii="Calibri" w:hAnsi="Calibri" w:cs="Calibri"/>
          <w:lang w:val="en-US"/>
        </w:rPr>
        <w:t xml:space="preserve">This detailed </w:t>
      </w:r>
      <w:r w:rsidR="007416A5">
        <w:rPr>
          <w:rFonts w:ascii="Calibri" w:hAnsi="Calibri" w:cs="Calibri"/>
          <w:lang w:val="en-US"/>
        </w:rPr>
        <w:t xml:space="preserve">budget template will be provided by </w:t>
      </w:r>
      <w:r>
        <w:rPr>
          <w:rFonts w:ascii="Calibri" w:hAnsi="Calibri" w:cs="Calibri"/>
          <w:lang w:val="en-US"/>
        </w:rPr>
        <w:t>the respective programs</w:t>
      </w:r>
      <w:r w:rsidR="009D7EAD">
        <w:rPr>
          <w:rFonts w:ascii="Calibri" w:hAnsi="Calibri" w:cs="Calibri"/>
          <w:lang w:val="en-US"/>
        </w:rPr>
        <w:t>.</w:t>
      </w:r>
    </w:p>
    <w:p w14:paraId="2E1821FC" w14:textId="77777777" w:rsidR="00C20583" w:rsidRDefault="00C20583" w:rsidP="00B81DCE">
      <w:pPr>
        <w:pStyle w:val="Liststycke"/>
        <w:ind w:left="0"/>
        <w:rPr>
          <w:rFonts w:ascii="Calibri" w:hAnsi="Calibri" w:cs="Calibri"/>
          <w:lang w:val="en-US"/>
        </w:rPr>
      </w:pPr>
    </w:p>
    <w:p w14:paraId="6EDC9D88" w14:textId="77777777" w:rsidR="000924D3" w:rsidRDefault="000924D3" w:rsidP="00B81DCE">
      <w:pPr>
        <w:pStyle w:val="Liststycke"/>
        <w:ind w:left="0"/>
        <w:rPr>
          <w:rFonts w:ascii="Calibri" w:hAnsi="Calibri" w:cs="Calibri"/>
          <w:sz w:val="22"/>
          <w:szCs w:val="22"/>
          <w:lang w:val="en-US"/>
        </w:rPr>
      </w:pPr>
    </w:p>
    <w:p w14:paraId="20945435" w14:textId="77777777" w:rsidR="00C9041F" w:rsidRDefault="00C9041F" w:rsidP="00B81DCE">
      <w:pPr>
        <w:pStyle w:val="Liststycke"/>
        <w:ind w:left="0"/>
        <w:rPr>
          <w:rFonts w:ascii="Calibri" w:eastAsiaTheme="majorEastAsia" w:hAnsi="Calibri" w:cstheme="majorBidi"/>
          <w:b/>
          <w:bCs/>
          <w:iCs/>
          <w:sz w:val="28"/>
          <w:szCs w:val="28"/>
          <w:lang w:val="en-US"/>
        </w:rPr>
      </w:pPr>
      <w:r w:rsidRPr="00C9041F">
        <w:rPr>
          <w:rFonts w:ascii="Calibri" w:eastAsiaTheme="majorEastAsia" w:hAnsi="Calibri" w:cstheme="majorBidi"/>
          <w:b/>
          <w:bCs/>
          <w:iCs/>
          <w:sz w:val="28"/>
          <w:szCs w:val="28"/>
          <w:lang w:val="en-US"/>
        </w:rPr>
        <w:t xml:space="preserve">DDLS funding conditions </w:t>
      </w:r>
    </w:p>
    <w:p w14:paraId="756F3B02" w14:textId="77777777" w:rsidR="00C9041F" w:rsidRDefault="00C9041F" w:rsidP="00B81DCE">
      <w:pPr>
        <w:pStyle w:val="Liststycke"/>
        <w:ind w:left="0"/>
        <w:rPr>
          <w:rFonts w:ascii="Calibri" w:hAnsi="Calibri" w:cs="Calibri"/>
          <w:sz w:val="22"/>
          <w:szCs w:val="22"/>
          <w:lang w:val="en-US"/>
        </w:rPr>
      </w:pPr>
    </w:p>
    <w:p w14:paraId="4737C00D" w14:textId="60EF04DD" w:rsidR="00C9041F" w:rsidRPr="00C9041F" w:rsidRDefault="00C9041F" w:rsidP="00C9041F">
      <w:pPr>
        <w:pStyle w:val="Liststycke"/>
        <w:numPr>
          <w:ilvl w:val="0"/>
          <w:numId w:val="2"/>
        </w:numPr>
        <w:rPr>
          <w:lang w:val="en-US"/>
        </w:rPr>
      </w:pPr>
      <w:r w:rsidRPr="00C9041F">
        <w:rPr>
          <w:lang w:val="en-US"/>
        </w:rPr>
        <w:t xml:space="preserve">Maximum </w:t>
      </w:r>
      <w:r w:rsidRPr="00C9041F">
        <w:rPr>
          <w:bCs/>
          <w:lang w:val="en-GB"/>
        </w:rPr>
        <w:t xml:space="preserve">20% of the awarded </w:t>
      </w:r>
      <w:r>
        <w:rPr>
          <w:bCs/>
          <w:lang w:val="en-GB"/>
        </w:rPr>
        <w:t>funding (</w:t>
      </w:r>
      <w:r w:rsidR="007416A5">
        <w:rPr>
          <w:bCs/>
          <w:lang w:val="en-GB"/>
        </w:rPr>
        <w:t xml:space="preserve">max. </w:t>
      </w:r>
      <w:r w:rsidR="000F2237">
        <w:rPr>
          <w:bCs/>
          <w:lang w:val="en-GB"/>
        </w:rPr>
        <w:t>3</w:t>
      </w:r>
      <w:r>
        <w:rPr>
          <w:bCs/>
          <w:lang w:val="en-GB"/>
        </w:rPr>
        <w:t xml:space="preserve"> MSEK) </w:t>
      </w:r>
      <w:r w:rsidRPr="00C9041F">
        <w:rPr>
          <w:bCs/>
          <w:lang w:val="en-GB"/>
        </w:rPr>
        <w:t xml:space="preserve">can be </w:t>
      </w:r>
      <w:r>
        <w:rPr>
          <w:bCs/>
          <w:lang w:val="en-GB"/>
        </w:rPr>
        <w:t>requested</w:t>
      </w:r>
      <w:r w:rsidR="000924D3">
        <w:rPr>
          <w:bCs/>
          <w:lang w:val="en-GB"/>
        </w:rPr>
        <w:t xml:space="preserve"> as funding for</w:t>
      </w:r>
      <w:r>
        <w:rPr>
          <w:bCs/>
          <w:lang w:val="en-GB"/>
        </w:rPr>
        <w:t xml:space="preserve"> the </w:t>
      </w:r>
      <w:r w:rsidR="000924D3">
        <w:rPr>
          <w:bCs/>
          <w:lang w:val="en-GB"/>
        </w:rPr>
        <w:t xml:space="preserve">actual </w:t>
      </w:r>
      <w:r w:rsidRPr="00C9041F">
        <w:rPr>
          <w:bCs/>
          <w:lang w:val="en-GB"/>
        </w:rPr>
        <w:t xml:space="preserve">indirect </w:t>
      </w:r>
      <w:r>
        <w:rPr>
          <w:bCs/>
          <w:lang w:val="en-GB"/>
        </w:rPr>
        <w:t xml:space="preserve">costs </w:t>
      </w:r>
      <w:r w:rsidRPr="00C9041F">
        <w:rPr>
          <w:bCs/>
          <w:lang w:val="en-GB"/>
        </w:rPr>
        <w:t>and premises</w:t>
      </w:r>
      <w:r>
        <w:rPr>
          <w:bCs/>
          <w:lang w:val="en-GB"/>
        </w:rPr>
        <w:t xml:space="preserve"> for the 5-year funding period. The amount exceeding </w:t>
      </w:r>
      <w:r w:rsidR="000F2237">
        <w:rPr>
          <w:bCs/>
          <w:lang w:val="en-GB"/>
        </w:rPr>
        <w:t>3</w:t>
      </w:r>
      <w:r>
        <w:rPr>
          <w:bCs/>
          <w:lang w:val="en-GB"/>
        </w:rPr>
        <w:t xml:space="preserve"> MSEK for these </w:t>
      </w:r>
      <w:r w:rsidR="007416A5">
        <w:rPr>
          <w:bCs/>
          <w:lang w:val="en-GB"/>
        </w:rPr>
        <w:t xml:space="preserve">type of </w:t>
      </w:r>
      <w:r w:rsidR="000924D3">
        <w:rPr>
          <w:bCs/>
          <w:lang w:val="en-GB"/>
        </w:rPr>
        <w:t>costs</w:t>
      </w:r>
      <w:r>
        <w:rPr>
          <w:bCs/>
          <w:lang w:val="en-GB"/>
        </w:rPr>
        <w:t xml:space="preserve"> needs to be co-financed by the partner institutions.</w:t>
      </w:r>
    </w:p>
    <w:p w14:paraId="40CF842C" w14:textId="77777777" w:rsidR="00C9041F" w:rsidRDefault="00C9041F" w:rsidP="00C9041F">
      <w:pPr>
        <w:pStyle w:val="Liststycke"/>
        <w:rPr>
          <w:lang w:val="en-US"/>
        </w:rPr>
      </w:pPr>
    </w:p>
    <w:p w14:paraId="740E5077" w14:textId="40931707" w:rsidR="00C9041F" w:rsidRDefault="007416A5" w:rsidP="00C9041F">
      <w:pPr>
        <w:pStyle w:val="Liststycke"/>
        <w:numPr>
          <w:ilvl w:val="0"/>
          <w:numId w:val="2"/>
        </w:numPr>
        <w:rPr>
          <w:lang w:val="en-US"/>
        </w:rPr>
      </w:pPr>
      <w:r>
        <w:rPr>
          <w:lang w:val="en-US"/>
        </w:rPr>
        <w:t xml:space="preserve">Maximum 52,5% of the gross salaries can be requested as funding for the </w:t>
      </w:r>
      <w:r w:rsidR="000924D3">
        <w:rPr>
          <w:lang w:val="en-US"/>
        </w:rPr>
        <w:t>actual costs</w:t>
      </w:r>
      <w:r>
        <w:rPr>
          <w:lang w:val="en-US"/>
        </w:rPr>
        <w:t xml:space="preserve"> in connection to </w:t>
      </w:r>
      <w:r w:rsidR="00A346B9" w:rsidRPr="00A346B9">
        <w:rPr>
          <w:bCs/>
          <w:lang w:val="en-GB"/>
        </w:rPr>
        <w:t>Payroll taxes and social security contributions</w:t>
      </w:r>
      <w:r w:rsidR="00A346B9" w:rsidRPr="00A346B9">
        <w:rPr>
          <w:b/>
          <w:bCs/>
          <w:lang w:val="en-GB"/>
        </w:rPr>
        <w:t xml:space="preserve"> </w:t>
      </w:r>
      <w:r>
        <w:rPr>
          <w:lang w:val="en-US"/>
        </w:rPr>
        <w:t>(arbet</w:t>
      </w:r>
      <w:r w:rsidR="00A205A6">
        <w:rPr>
          <w:lang w:val="en-US"/>
        </w:rPr>
        <w:t>s</w:t>
      </w:r>
      <w:r>
        <w:rPr>
          <w:lang w:val="en-US"/>
        </w:rPr>
        <w:t>givaravgift</w:t>
      </w:r>
      <w:r w:rsidR="006C14A2">
        <w:rPr>
          <w:lang w:val="en-US"/>
        </w:rPr>
        <w:t>er</w:t>
      </w:r>
      <w:r>
        <w:rPr>
          <w:lang w:val="en-US"/>
        </w:rPr>
        <w:t xml:space="preserve"> </w:t>
      </w:r>
      <w:r w:rsidR="006C14A2">
        <w:rPr>
          <w:lang w:val="en-US"/>
        </w:rPr>
        <w:t>-</w:t>
      </w:r>
      <w:r>
        <w:rPr>
          <w:lang w:val="en-US"/>
        </w:rPr>
        <w:t>LKP in Swedish). The exceeding amount needs to be co-financed by the partner institutions.</w:t>
      </w:r>
    </w:p>
    <w:p w14:paraId="6431E62E" w14:textId="77777777" w:rsidR="00CE1142" w:rsidRDefault="00CE1142" w:rsidP="00CE1142">
      <w:pPr>
        <w:pStyle w:val="Liststycke"/>
        <w:rPr>
          <w:lang w:val="en-US"/>
        </w:rPr>
      </w:pPr>
    </w:p>
    <w:p w14:paraId="3FC193DB" w14:textId="5B901449" w:rsidR="005E04F0" w:rsidRPr="00BB4A12" w:rsidRDefault="005E04F0" w:rsidP="00BB4A12">
      <w:pPr>
        <w:rPr>
          <w:rFonts w:ascii="Calibri" w:eastAsiaTheme="minorEastAsia" w:hAnsi="Calibri"/>
          <w:sz w:val="24"/>
          <w:szCs w:val="24"/>
          <w:lang w:val="en-US" w:eastAsia="en-US"/>
        </w:rPr>
      </w:pPr>
      <w:r w:rsidRPr="00BB4A12">
        <w:rPr>
          <w:rFonts w:ascii="Calibri" w:eastAsiaTheme="minorEastAsia" w:hAnsi="Calibri"/>
          <w:sz w:val="24"/>
          <w:szCs w:val="24"/>
          <w:lang w:val="en-US" w:eastAsia="en-US"/>
        </w:rPr>
        <w:t>The DDLS funding is primarily intended to support salaries and other salary associated costs that are direct and indirect (in accordance with the partners SUHF model), and premises costs. Hence it is not</w:t>
      </w:r>
      <w:r w:rsidRPr="00BB4A12">
        <w:rPr>
          <w:rFonts w:ascii="Calibri" w:hAnsi="Calibri"/>
          <w:lang w:val="en-US"/>
        </w:rPr>
        <w:t xml:space="preserve"> </w:t>
      </w:r>
      <w:r w:rsidRPr="00BB4A12">
        <w:rPr>
          <w:rFonts w:ascii="Calibri" w:eastAsiaTheme="minorEastAsia" w:hAnsi="Calibri"/>
          <w:sz w:val="24"/>
          <w:szCs w:val="24"/>
          <w:lang w:val="en-US" w:eastAsia="en-US"/>
        </w:rPr>
        <w:t>designed to finance large-scale experiments and advanced instrument investments at partner-organizations</w:t>
      </w:r>
    </w:p>
    <w:p w14:paraId="695863C7" w14:textId="77777777" w:rsidR="00CE1142" w:rsidRPr="00BB4A12" w:rsidRDefault="00CE1142" w:rsidP="00BB4A12">
      <w:pPr>
        <w:rPr>
          <w:rFonts w:ascii="Calibri" w:eastAsiaTheme="minorEastAsia" w:hAnsi="Calibri"/>
          <w:sz w:val="24"/>
          <w:szCs w:val="24"/>
          <w:lang w:val="en-US" w:eastAsia="en-US"/>
        </w:rPr>
      </w:pPr>
    </w:p>
    <w:p w14:paraId="7EF8A6CD" w14:textId="77777777" w:rsidR="00CE1142" w:rsidRPr="00CE1142" w:rsidRDefault="00CE1142" w:rsidP="00CE1142">
      <w:pPr>
        <w:pStyle w:val="Liststycke"/>
        <w:ind w:left="0"/>
        <w:jc w:val="center"/>
        <w:rPr>
          <w:rFonts w:ascii="Calibri" w:eastAsiaTheme="majorEastAsia" w:hAnsi="Calibri" w:cstheme="majorBidi"/>
          <w:b/>
          <w:bCs/>
          <w:iCs/>
          <w:sz w:val="28"/>
          <w:szCs w:val="28"/>
          <w:u w:val="single"/>
          <w:lang w:val="en-US"/>
        </w:rPr>
      </w:pPr>
      <w:r w:rsidRPr="00CE1142">
        <w:rPr>
          <w:rFonts w:ascii="Calibri" w:eastAsiaTheme="majorEastAsia" w:hAnsi="Calibri" w:cstheme="majorBidi"/>
          <w:b/>
          <w:bCs/>
          <w:iCs/>
          <w:sz w:val="28"/>
          <w:szCs w:val="28"/>
          <w:u w:val="single"/>
          <w:lang w:val="en-US"/>
        </w:rPr>
        <w:t>Initial 5-year DDLS budget for the joint NEST call</w:t>
      </w:r>
    </w:p>
    <w:p w14:paraId="2423FAB0" w14:textId="77777777" w:rsidR="00CE1142" w:rsidRPr="00CE1142" w:rsidRDefault="00CE1142" w:rsidP="00CE1142">
      <w:pPr>
        <w:pStyle w:val="Liststycke"/>
        <w:ind w:left="0"/>
        <w:rPr>
          <w:rFonts w:ascii="Calibri" w:eastAsiaTheme="majorEastAsia" w:hAnsi="Calibri" w:cstheme="majorBidi"/>
          <w:b/>
          <w:bCs/>
          <w:iCs/>
          <w:sz w:val="28"/>
          <w:szCs w:val="28"/>
          <w:lang w:val="en-US"/>
        </w:rPr>
      </w:pPr>
    </w:p>
    <w:p w14:paraId="1355014A" w14:textId="77777777" w:rsidR="000924D3" w:rsidRDefault="000924D3" w:rsidP="000924D3">
      <w:pPr>
        <w:pStyle w:val="Liststycke"/>
        <w:rPr>
          <w:lang w:val="en-US"/>
        </w:rPr>
      </w:pPr>
    </w:p>
    <w:tbl>
      <w:tblPr>
        <w:tblStyle w:val="Tabellrutn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2830"/>
      </w:tblGrid>
      <w:tr w:rsidR="00A346B9" w14:paraId="63531219" w14:textId="77777777" w:rsidTr="00A346B9">
        <w:trPr>
          <w:trHeight w:val="522"/>
          <w:jc w:val="center"/>
        </w:trPr>
        <w:tc>
          <w:tcPr>
            <w:tcW w:w="6232" w:type="dxa"/>
            <w:tcBorders>
              <w:bottom w:val="single" w:sz="4" w:space="0" w:color="auto"/>
              <w:right w:val="single" w:sz="4" w:space="0" w:color="auto"/>
            </w:tcBorders>
          </w:tcPr>
          <w:p w14:paraId="3F1F3512" w14:textId="77777777" w:rsidR="00A346B9" w:rsidRDefault="00A346B9" w:rsidP="004648B2">
            <w:pPr>
              <w:pStyle w:val="Liststycke"/>
              <w:ind w:left="0"/>
              <w:rPr>
                <w:rFonts w:ascii="Calibri" w:hAnsi="Calibri" w:cs="Calibri"/>
                <w:lang w:val="en-US"/>
              </w:rPr>
            </w:pPr>
          </w:p>
        </w:tc>
        <w:tc>
          <w:tcPr>
            <w:tcW w:w="2830" w:type="dxa"/>
            <w:tcBorders>
              <w:left w:val="single" w:sz="4" w:space="0" w:color="auto"/>
              <w:bottom w:val="single" w:sz="4" w:space="0" w:color="auto"/>
            </w:tcBorders>
          </w:tcPr>
          <w:p w14:paraId="2B43CE6E" w14:textId="77777777" w:rsidR="00A346B9" w:rsidRPr="00A346B9" w:rsidRDefault="00A346B9" w:rsidP="004648B2">
            <w:pPr>
              <w:pStyle w:val="Liststycke"/>
              <w:ind w:left="0"/>
              <w:jc w:val="center"/>
              <w:rPr>
                <w:rFonts w:ascii="Calibri" w:hAnsi="Calibri" w:cs="Calibri"/>
                <w:b/>
                <w:lang w:val="en-US"/>
              </w:rPr>
            </w:pPr>
            <w:r w:rsidRPr="00A346B9">
              <w:rPr>
                <w:rFonts w:ascii="Calibri" w:hAnsi="Calibri" w:cs="Calibri"/>
                <w:b/>
                <w:lang w:val="en-US"/>
              </w:rPr>
              <w:t>DDLS funding requested (KSEK)</w:t>
            </w:r>
          </w:p>
        </w:tc>
      </w:tr>
      <w:tr w:rsidR="00A346B9" w14:paraId="6479FC7E" w14:textId="77777777" w:rsidTr="00A346B9">
        <w:trPr>
          <w:trHeight w:val="511"/>
          <w:jc w:val="center"/>
        </w:trPr>
        <w:tc>
          <w:tcPr>
            <w:tcW w:w="6232" w:type="dxa"/>
            <w:tcBorders>
              <w:top w:val="single" w:sz="4" w:space="0" w:color="auto"/>
              <w:bottom w:val="single" w:sz="4" w:space="0" w:color="auto"/>
              <w:right w:val="single" w:sz="4" w:space="0" w:color="auto"/>
            </w:tcBorders>
          </w:tcPr>
          <w:p w14:paraId="04EA3582" w14:textId="77777777" w:rsidR="00A346B9" w:rsidRDefault="00A346B9" w:rsidP="004648B2">
            <w:pPr>
              <w:pStyle w:val="Liststycke"/>
              <w:ind w:left="0"/>
              <w:rPr>
                <w:rFonts w:ascii="Calibri" w:hAnsi="Calibri" w:cs="Calibri"/>
                <w:lang w:val="en-US"/>
              </w:rPr>
            </w:pPr>
            <w:r>
              <w:rPr>
                <w:rFonts w:ascii="Calibri" w:hAnsi="Calibri" w:cs="Calibri"/>
                <w:lang w:val="en-US"/>
              </w:rPr>
              <w:t>Salaries</w:t>
            </w:r>
          </w:p>
        </w:tc>
        <w:tc>
          <w:tcPr>
            <w:tcW w:w="2830" w:type="dxa"/>
            <w:tcBorders>
              <w:top w:val="single" w:sz="4" w:space="0" w:color="auto"/>
              <w:left w:val="single" w:sz="4" w:space="0" w:color="auto"/>
              <w:bottom w:val="single" w:sz="4" w:space="0" w:color="auto"/>
            </w:tcBorders>
          </w:tcPr>
          <w:p w14:paraId="28136956" w14:textId="77777777" w:rsidR="00A346B9" w:rsidRDefault="00A346B9" w:rsidP="004648B2">
            <w:pPr>
              <w:pStyle w:val="Liststycke"/>
              <w:ind w:left="0"/>
              <w:rPr>
                <w:rFonts w:ascii="Calibri" w:hAnsi="Calibri" w:cs="Calibri"/>
                <w:lang w:val="en-US"/>
              </w:rPr>
            </w:pPr>
          </w:p>
          <w:p w14:paraId="0BBCC90F" w14:textId="77777777" w:rsidR="00A346B9" w:rsidRDefault="00A346B9" w:rsidP="004648B2">
            <w:pPr>
              <w:pStyle w:val="Liststycke"/>
              <w:ind w:left="0"/>
              <w:rPr>
                <w:rFonts w:ascii="Calibri" w:hAnsi="Calibri" w:cs="Calibri"/>
                <w:lang w:val="en-US"/>
              </w:rPr>
            </w:pPr>
          </w:p>
        </w:tc>
      </w:tr>
      <w:tr w:rsidR="00A346B9" w:rsidRPr="00AD275F" w14:paraId="7B1B63B1" w14:textId="77777777" w:rsidTr="00A346B9">
        <w:trPr>
          <w:trHeight w:val="750"/>
          <w:jc w:val="center"/>
        </w:trPr>
        <w:tc>
          <w:tcPr>
            <w:tcW w:w="6232" w:type="dxa"/>
            <w:tcBorders>
              <w:top w:val="single" w:sz="4" w:space="0" w:color="auto"/>
              <w:bottom w:val="single" w:sz="4" w:space="0" w:color="auto"/>
              <w:right w:val="single" w:sz="4" w:space="0" w:color="auto"/>
            </w:tcBorders>
          </w:tcPr>
          <w:p w14:paraId="36D868E2" w14:textId="77777777" w:rsidR="00A346B9" w:rsidRDefault="00A346B9" w:rsidP="004648B2">
            <w:pPr>
              <w:pStyle w:val="Liststycke"/>
              <w:ind w:left="0"/>
              <w:rPr>
                <w:rFonts w:ascii="Calibri" w:hAnsi="Calibri" w:cs="Calibri"/>
                <w:lang w:val="en-US"/>
              </w:rPr>
            </w:pPr>
            <w:r>
              <w:rPr>
                <w:rFonts w:ascii="Calibri" w:hAnsi="Calibri" w:cs="Calibri"/>
                <w:lang w:val="en-US"/>
              </w:rPr>
              <w:t>Payroll taxes and social security contributions (arbetsgivaravgifter - LKP)</w:t>
            </w:r>
          </w:p>
          <w:p w14:paraId="273C6A4A" w14:textId="77777777" w:rsidR="00A346B9" w:rsidRDefault="00A346B9" w:rsidP="004648B2">
            <w:pPr>
              <w:pStyle w:val="Liststycke"/>
              <w:ind w:left="0"/>
              <w:rPr>
                <w:rFonts w:ascii="Calibri" w:hAnsi="Calibri" w:cs="Calibri"/>
                <w:lang w:val="en-US"/>
              </w:rPr>
            </w:pPr>
          </w:p>
        </w:tc>
        <w:tc>
          <w:tcPr>
            <w:tcW w:w="2830" w:type="dxa"/>
            <w:tcBorders>
              <w:top w:val="single" w:sz="4" w:space="0" w:color="auto"/>
              <w:left w:val="single" w:sz="4" w:space="0" w:color="auto"/>
              <w:bottom w:val="single" w:sz="4" w:space="0" w:color="auto"/>
            </w:tcBorders>
          </w:tcPr>
          <w:p w14:paraId="53C65799" w14:textId="77777777" w:rsidR="00A346B9" w:rsidRDefault="00A346B9" w:rsidP="004648B2">
            <w:pPr>
              <w:pStyle w:val="Liststycke"/>
              <w:ind w:left="0"/>
              <w:rPr>
                <w:rFonts w:ascii="Calibri" w:hAnsi="Calibri" w:cs="Calibri"/>
                <w:lang w:val="en-US"/>
              </w:rPr>
            </w:pPr>
          </w:p>
        </w:tc>
      </w:tr>
      <w:tr w:rsidR="00A346B9" w14:paraId="09B2BB08" w14:textId="77777777" w:rsidTr="00A346B9">
        <w:trPr>
          <w:trHeight w:val="605"/>
          <w:jc w:val="center"/>
        </w:trPr>
        <w:tc>
          <w:tcPr>
            <w:tcW w:w="6232" w:type="dxa"/>
            <w:tcBorders>
              <w:top w:val="single" w:sz="4" w:space="0" w:color="auto"/>
              <w:bottom w:val="single" w:sz="4" w:space="0" w:color="auto"/>
              <w:right w:val="single" w:sz="4" w:space="0" w:color="auto"/>
            </w:tcBorders>
          </w:tcPr>
          <w:p w14:paraId="64CC78B5" w14:textId="77777777" w:rsidR="00A346B9" w:rsidRDefault="00A346B9" w:rsidP="004648B2">
            <w:pPr>
              <w:pStyle w:val="Liststycke"/>
              <w:ind w:left="0"/>
              <w:rPr>
                <w:rFonts w:ascii="Calibri" w:hAnsi="Calibri" w:cs="Calibri"/>
                <w:lang w:val="en-US"/>
              </w:rPr>
            </w:pPr>
            <w:r>
              <w:rPr>
                <w:rFonts w:ascii="Calibri" w:hAnsi="Calibri" w:cs="Calibri"/>
                <w:lang w:val="en-US"/>
              </w:rPr>
              <w:t>Running costs</w:t>
            </w:r>
          </w:p>
        </w:tc>
        <w:tc>
          <w:tcPr>
            <w:tcW w:w="2830" w:type="dxa"/>
            <w:tcBorders>
              <w:top w:val="single" w:sz="4" w:space="0" w:color="auto"/>
              <w:left w:val="single" w:sz="4" w:space="0" w:color="auto"/>
              <w:bottom w:val="single" w:sz="4" w:space="0" w:color="auto"/>
            </w:tcBorders>
          </w:tcPr>
          <w:p w14:paraId="133F97E4" w14:textId="77777777" w:rsidR="00A346B9" w:rsidRDefault="00A346B9" w:rsidP="004648B2">
            <w:pPr>
              <w:pStyle w:val="Liststycke"/>
              <w:ind w:left="0"/>
              <w:rPr>
                <w:rFonts w:ascii="Calibri" w:hAnsi="Calibri" w:cs="Calibri"/>
                <w:lang w:val="en-US"/>
              </w:rPr>
            </w:pPr>
          </w:p>
        </w:tc>
      </w:tr>
      <w:tr w:rsidR="00A346B9" w14:paraId="5694FEC9" w14:textId="77777777" w:rsidTr="00A346B9">
        <w:trPr>
          <w:trHeight w:val="582"/>
          <w:jc w:val="center"/>
        </w:trPr>
        <w:tc>
          <w:tcPr>
            <w:tcW w:w="6232" w:type="dxa"/>
            <w:tcBorders>
              <w:top w:val="single" w:sz="4" w:space="0" w:color="auto"/>
              <w:bottom w:val="single" w:sz="4" w:space="0" w:color="auto"/>
              <w:right w:val="single" w:sz="4" w:space="0" w:color="auto"/>
            </w:tcBorders>
          </w:tcPr>
          <w:p w14:paraId="28BDD409" w14:textId="77777777" w:rsidR="00A346B9" w:rsidRDefault="00A346B9" w:rsidP="004648B2">
            <w:pPr>
              <w:pStyle w:val="Liststycke"/>
              <w:ind w:left="0"/>
              <w:rPr>
                <w:rFonts w:ascii="Calibri" w:hAnsi="Calibri" w:cs="Calibri"/>
                <w:lang w:val="en-US"/>
              </w:rPr>
            </w:pPr>
            <w:r>
              <w:rPr>
                <w:rFonts w:ascii="Calibri" w:hAnsi="Calibri" w:cs="Calibri"/>
                <w:lang w:val="en-US"/>
              </w:rPr>
              <w:t>Depreciation costs</w:t>
            </w:r>
          </w:p>
        </w:tc>
        <w:tc>
          <w:tcPr>
            <w:tcW w:w="2830" w:type="dxa"/>
            <w:tcBorders>
              <w:top w:val="single" w:sz="4" w:space="0" w:color="auto"/>
              <w:left w:val="single" w:sz="4" w:space="0" w:color="auto"/>
              <w:bottom w:val="single" w:sz="4" w:space="0" w:color="auto"/>
            </w:tcBorders>
          </w:tcPr>
          <w:p w14:paraId="157C249B" w14:textId="77777777" w:rsidR="00A346B9" w:rsidRDefault="00A346B9" w:rsidP="004648B2">
            <w:pPr>
              <w:pStyle w:val="Liststycke"/>
              <w:ind w:left="0"/>
              <w:rPr>
                <w:rFonts w:ascii="Calibri" w:hAnsi="Calibri" w:cs="Calibri"/>
                <w:lang w:val="en-US"/>
              </w:rPr>
            </w:pPr>
          </w:p>
        </w:tc>
      </w:tr>
      <w:tr w:rsidR="00A346B9" w14:paraId="5139C46A" w14:textId="77777777" w:rsidTr="00A346B9">
        <w:trPr>
          <w:trHeight w:val="571"/>
          <w:jc w:val="center"/>
        </w:trPr>
        <w:tc>
          <w:tcPr>
            <w:tcW w:w="6232" w:type="dxa"/>
            <w:tcBorders>
              <w:top w:val="single" w:sz="4" w:space="0" w:color="auto"/>
              <w:bottom w:val="single" w:sz="4" w:space="0" w:color="auto"/>
              <w:right w:val="single" w:sz="4" w:space="0" w:color="auto"/>
            </w:tcBorders>
          </w:tcPr>
          <w:p w14:paraId="2CFF52DE" w14:textId="77777777" w:rsidR="00A346B9" w:rsidRDefault="00A346B9" w:rsidP="004648B2">
            <w:pPr>
              <w:pStyle w:val="Liststycke"/>
              <w:ind w:left="0"/>
              <w:rPr>
                <w:rFonts w:ascii="Calibri" w:hAnsi="Calibri" w:cs="Calibri"/>
                <w:lang w:val="en-US"/>
              </w:rPr>
            </w:pPr>
            <w:r>
              <w:rPr>
                <w:rFonts w:ascii="Calibri" w:hAnsi="Calibri" w:cs="Calibri"/>
                <w:lang w:val="en-US"/>
              </w:rPr>
              <w:t>Premises</w:t>
            </w:r>
          </w:p>
        </w:tc>
        <w:tc>
          <w:tcPr>
            <w:tcW w:w="2830" w:type="dxa"/>
            <w:tcBorders>
              <w:top w:val="single" w:sz="4" w:space="0" w:color="auto"/>
              <w:left w:val="single" w:sz="4" w:space="0" w:color="auto"/>
              <w:bottom w:val="single" w:sz="4" w:space="0" w:color="auto"/>
            </w:tcBorders>
          </w:tcPr>
          <w:p w14:paraId="5A1ACD10" w14:textId="77777777" w:rsidR="00A346B9" w:rsidRDefault="00A346B9" w:rsidP="004648B2">
            <w:pPr>
              <w:pStyle w:val="Liststycke"/>
              <w:ind w:left="0"/>
              <w:rPr>
                <w:rFonts w:ascii="Calibri" w:hAnsi="Calibri" w:cs="Calibri"/>
                <w:lang w:val="en-US"/>
              </w:rPr>
            </w:pPr>
          </w:p>
        </w:tc>
      </w:tr>
      <w:tr w:rsidR="00A346B9" w14:paraId="10027EB3" w14:textId="77777777" w:rsidTr="00A346B9">
        <w:trPr>
          <w:trHeight w:val="548"/>
          <w:jc w:val="center"/>
        </w:trPr>
        <w:tc>
          <w:tcPr>
            <w:tcW w:w="6232" w:type="dxa"/>
            <w:tcBorders>
              <w:top w:val="single" w:sz="4" w:space="0" w:color="auto"/>
              <w:bottom w:val="single" w:sz="4" w:space="0" w:color="auto"/>
              <w:right w:val="single" w:sz="4" w:space="0" w:color="auto"/>
            </w:tcBorders>
          </w:tcPr>
          <w:p w14:paraId="3030FC09" w14:textId="76BA1BD9" w:rsidR="00A346B9" w:rsidRDefault="00A346B9" w:rsidP="004648B2">
            <w:pPr>
              <w:pStyle w:val="Liststycke"/>
              <w:ind w:left="0"/>
              <w:rPr>
                <w:rFonts w:ascii="Calibri" w:hAnsi="Calibri" w:cs="Calibri"/>
                <w:lang w:val="en-US"/>
              </w:rPr>
            </w:pPr>
            <w:r>
              <w:rPr>
                <w:rFonts w:ascii="Calibri" w:hAnsi="Calibri" w:cs="Calibri"/>
                <w:lang w:val="en-US"/>
              </w:rPr>
              <w:t>Indirect co</w:t>
            </w:r>
            <w:r w:rsidR="00FD36AE">
              <w:rPr>
                <w:rFonts w:ascii="Calibri" w:hAnsi="Calibri" w:cs="Calibri"/>
                <w:lang w:val="en-US"/>
              </w:rPr>
              <w:t>sts</w:t>
            </w:r>
          </w:p>
        </w:tc>
        <w:tc>
          <w:tcPr>
            <w:tcW w:w="2830" w:type="dxa"/>
            <w:tcBorders>
              <w:top w:val="single" w:sz="4" w:space="0" w:color="auto"/>
              <w:left w:val="single" w:sz="4" w:space="0" w:color="auto"/>
              <w:bottom w:val="single" w:sz="4" w:space="0" w:color="auto"/>
            </w:tcBorders>
          </w:tcPr>
          <w:p w14:paraId="6241C3D4" w14:textId="77777777" w:rsidR="00A346B9" w:rsidRDefault="00A346B9" w:rsidP="004648B2">
            <w:pPr>
              <w:pStyle w:val="Liststycke"/>
              <w:ind w:left="0"/>
              <w:rPr>
                <w:rFonts w:ascii="Calibri" w:hAnsi="Calibri" w:cs="Calibri"/>
                <w:lang w:val="en-US"/>
              </w:rPr>
            </w:pPr>
          </w:p>
        </w:tc>
      </w:tr>
      <w:tr w:rsidR="00A346B9" w:rsidRPr="003C27FD" w14:paraId="7EFA98CD" w14:textId="77777777" w:rsidTr="00A346B9">
        <w:trPr>
          <w:trHeight w:val="524"/>
          <w:jc w:val="center"/>
        </w:trPr>
        <w:tc>
          <w:tcPr>
            <w:tcW w:w="6232" w:type="dxa"/>
            <w:tcBorders>
              <w:top w:val="single" w:sz="4" w:space="0" w:color="auto"/>
              <w:bottom w:val="single" w:sz="4" w:space="0" w:color="auto"/>
              <w:right w:val="single" w:sz="4" w:space="0" w:color="auto"/>
            </w:tcBorders>
          </w:tcPr>
          <w:p w14:paraId="4AC354F8" w14:textId="77777777" w:rsidR="00A346B9" w:rsidRPr="003C27FD" w:rsidRDefault="00A346B9" w:rsidP="004648B2">
            <w:pPr>
              <w:pStyle w:val="Liststycke"/>
              <w:ind w:left="0"/>
              <w:rPr>
                <w:rFonts w:ascii="Calibri" w:hAnsi="Calibri" w:cs="Calibri"/>
                <w:b/>
                <w:lang w:val="en-US"/>
              </w:rPr>
            </w:pPr>
            <w:r w:rsidRPr="003C27FD">
              <w:rPr>
                <w:rFonts w:ascii="Calibri" w:hAnsi="Calibri" w:cs="Calibri"/>
                <w:b/>
                <w:lang w:val="en-US"/>
              </w:rPr>
              <w:t>Total requested DDLS funding</w:t>
            </w:r>
          </w:p>
        </w:tc>
        <w:tc>
          <w:tcPr>
            <w:tcW w:w="2830" w:type="dxa"/>
            <w:tcBorders>
              <w:top w:val="single" w:sz="4" w:space="0" w:color="auto"/>
              <w:left w:val="single" w:sz="4" w:space="0" w:color="auto"/>
              <w:bottom w:val="single" w:sz="4" w:space="0" w:color="auto"/>
            </w:tcBorders>
          </w:tcPr>
          <w:p w14:paraId="429F93EC" w14:textId="77777777" w:rsidR="00A346B9" w:rsidRPr="003C27FD" w:rsidRDefault="00A346B9" w:rsidP="004648B2">
            <w:pPr>
              <w:pStyle w:val="Liststycke"/>
              <w:ind w:left="0"/>
              <w:rPr>
                <w:rFonts w:ascii="Calibri" w:hAnsi="Calibri" w:cs="Calibri"/>
                <w:b/>
                <w:lang w:val="en-US"/>
              </w:rPr>
            </w:pPr>
          </w:p>
        </w:tc>
      </w:tr>
    </w:tbl>
    <w:p w14:paraId="362CECCE" w14:textId="77777777" w:rsidR="00AB3845" w:rsidRDefault="00AB3845" w:rsidP="00A346B9">
      <w:pPr>
        <w:pStyle w:val="Brdtext"/>
        <w:rPr>
          <w:lang w:val="en-US" w:eastAsia="en-US"/>
        </w:rPr>
      </w:pPr>
    </w:p>
    <w:p w14:paraId="74856C0E" w14:textId="77777777" w:rsidR="00AB3845" w:rsidRDefault="00AB3845" w:rsidP="00A346B9">
      <w:pPr>
        <w:pStyle w:val="Brdtext"/>
        <w:rPr>
          <w:lang w:val="en-US" w:eastAsia="en-US"/>
        </w:rPr>
      </w:pPr>
    </w:p>
    <w:p w14:paraId="63384BF0" w14:textId="7CB8EC26" w:rsidR="00AD275F" w:rsidRPr="00AD275F" w:rsidRDefault="00A346B9" w:rsidP="004C6035">
      <w:pPr>
        <w:pStyle w:val="Liststycke"/>
        <w:ind w:left="0"/>
        <w:rPr>
          <w:rFonts w:ascii="Calibri" w:eastAsiaTheme="majorEastAsia" w:hAnsi="Calibri" w:cstheme="majorBidi"/>
          <w:b/>
          <w:bCs/>
          <w:iCs/>
          <w:sz w:val="28"/>
          <w:szCs w:val="28"/>
          <w:lang w:val="en-US"/>
        </w:rPr>
      </w:pPr>
      <w:r>
        <w:rPr>
          <w:rFonts w:ascii="Calibri" w:eastAsiaTheme="majorEastAsia" w:hAnsi="Calibri" w:cstheme="majorBidi"/>
          <w:b/>
          <w:bCs/>
          <w:iCs/>
          <w:sz w:val="28"/>
          <w:szCs w:val="28"/>
          <w:lang w:val="en-US"/>
        </w:rPr>
        <w:t>WASP</w:t>
      </w:r>
      <w:r w:rsidRPr="00C9041F">
        <w:rPr>
          <w:rFonts w:ascii="Calibri" w:eastAsiaTheme="majorEastAsia" w:hAnsi="Calibri" w:cstheme="majorBidi"/>
          <w:b/>
          <w:bCs/>
          <w:iCs/>
          <w:sz w:val="28"/>
          <w:szCs w:val="28"/>
          <w:lang w:val="en-US"/>
        </w:rPr>
        <w:t xml:space="preserve"> funding conditions</w:t>
      </w:r>
      <w:r w:rsidR="004C6035">
        <w:rPr>
          <w:rFonts w:ascii="Calibri" w:eastAsiaTheme="majorEastAsia" w:hAnsi="Calibri" w:cstheme="majorBidi"/>
          <w:b/>
          <w:bCs/>
          <w:iCs/>
          <w:sz w:val="28"/>
          <w:szCs w:val="28"/>
          <w:lang w:val="en-US"/>
        </w:rPr>
        <w:t xml:space="preserve"> </w:t>
      </w:r>
    </w:p>
    <w:p w14:paraId="2B418388" w14:textId="77777777" w:rsidR="00AB3845" w:rsidRDefault="00AB3845" w:rsidP="000924D3">
      <w:pPr>
        <w:rPr>
          <w:lang w:val="en-US"/>
        </w:rPr>
      </w:pPr>
    </w:p>
    <w:p w14:paraId="0E90292D" w14:textId="463580CD" w:rsidR="0051035D" w:rsidRPr="00FD36AE" w:rsidRDefault="0051035D" w:rsidP="0051035D">
      <w:pPr>
        <w:pStyle w:val="Normalwebb"/>
        <w:shd w:val="clear" w:color="auto" w:fill="FFFFFF"/>
        <w:spacing w:beforeAutospacing="0" w:afterAutospacing="0"/>
        <w:rPr>
          <w:rFonts w:asciiTheme="minorHAnsi" w:hAnsiTheme="minorHAnsi" w:cstheme="minorHAnsi"/>
          <w:lang w:val="en-US"/>
        </w:rPr>
      </w:pPr>
      <w:r w:rsidRPr="00FD36AE">
        <w:rPr>
          <w:rFonts w:asciiTheme="minorHAnsi" w:hAnsiTheme="minorHAnsi" w:cstheme="minorHAnsi"/>
          <w:lang w:val="en-US"/>
        </w:rPr>
        <w:t>The following applies to the WASP funding (KAW donation letter 202</w:t>
      </w:r>
      <w:r w:rsidR="00AD275F">
        <w:rPr>
          <w:rFonts w:asciiTheme="minorHAnsi" w:hAnsiTheme="minorHAnsi" w:cstheme="minorHAnsi"/>
          <w:lang w:val="en-US"/>
        </w:rPr>
        <w:t>3</w:t>
      </w:r>
      <w:r w:rsidRPr="00FD36AE">
        <w:rPr>
          <w:rFonts w:asciiTheme="minorHAnsi" w:hAnsiTheme="minorHAnsi" w:cstheme="minorHAnsi"/>
          <w:lang w:val="en-US"/>
        </w:rPr>
        <w:t>.0</w:t>
      </w:r>
      <w:r w:rsidR="00AD275F">
        <w:rPr>
          <w:rFonts w:asciiTheme="minorHAnsi" w:hAnsiTheme="minorHAnsi" w:cstheme="minorHAnsi"/>
          <w:lang w:val="en-US"/>
        </w:rPr>
        <w:t>462</w:t>
      </w:r>
      <w:r w:rsidRPr="00FD36AE">
        <w:rPr>
          <w:rFonts w:asciiTheme="minorHAnsi" w:hAnsiTheme="minorHAnsi" w:cstheme="minorHAnsi"/>
          <w:lang w:val="en-US"/>
        </w:rPr>
        <w:t>)</w:t>
      </w:r>
      <w:r w:rsidR="004C6035">
        <w:rPr>
          <w:rFonts w:asciiTheme="minorHAnsi" w:hAnsiTheme="minorHAnsi" w:cstheme="minorHAnsi"/>
          <w:lang w:val="en-US"/>
        </w:rPr>
        <w:t>*</w:t>
      </w:r>
    </w:p>
    <w:p w14:paraId="4B885300" w14:textId="2C7B8EE7" w:rsidR="0051035D" w:rsidRPr="00FD36AE" w:rsidRDefault="0051035D" w:rsidP="00BB4A12">
      <w:pPr>
        <w:pStyle w:val="Normalwebb"/>
        <w:numPr>
          <w:ilvl w:val="0"/>
          <w:numId w:val="3"/>
        </w:numPr>
        <w:shd w:val="clear" w:color="auto" w:fill="FFFFFF"/>
        <w:tabs>
          <w:tab w:val="clear" w:pos="720"/>
          <w:tab w:val="num" w:pos="-697"/>
        </w:tabs>
        <w:spacing w:beforeAutospacing="0" w:afterAutospacing="0"/>
        <w:rPr>
          <w:rFonts w:asciiTheme="minorHAnsi" w:hAnsiTheme="minorHAnsi" w:cstheme="minorHAnsi"/>
          <w:lang w:val="en-US"/>
        </w:rPr>
      </w:pPr>
      <w:r w:rsidRPr="00FD36AE">
        <w:rPr>
          <w:rFonts w:asciiTheme="minorHAnsi" w:hAnsiTheme="minorHAnsi" w:cstheme="minorHAnsi"/>
          <w:lang w:val="en-US"/>
        </w:rPr>
        <w:t>Salaries can include a maximum of 5</w:t>
      </w:r>
      <w:r w:rsidR="00AD275F">
        <w:rPr>
          <w:rFonts w:asciiTheme="minorHAnsi" w:hAnsiTheme="minorHAnsi" w:cstheme="minorHAnsi"/>
          <w:lang w:val="en-US"/>
        </w:rPr>
        <w:t>2,5</w:t>
      </w:r>
      <w:r w:rsidRPr="00FD36AE">
        <w:rPr>
          <w:rFonts w:asciiTheme="minorHAnsi" w:hAnsiTheme="minorHAnsi" w:cstheme="minorHAnsi"/>
          <w:lang w:val="en-US"/>
        </w:rPr>
        <w:t>% LKP (lönekostnadspåslag/social fees)</w:t>
      </w:r>
    </w:p>
    <w:p w14:paraId="47E514EB" w14:textId="78761F99" w:rsidR="0051035D" w:rsidRPr="00FD36AE" w:rsidRDefault="0051035D" w:rsidP="00BB4A12">
      <w:pPr>
        <w:pStyle w:val="Normalwebb"/>
        <w:numPr>
          <w:ilvl w:val="0"/>
          <w:numId w:val="3"/>
        </w:numPr>
        <w:shd w:val="clear" w:color="auto" w:fill="FFFFFF"/>
        <w:tabs>
          <w:tab w:val="clear" w:pos="720"/>
          <w:tab w:val="num" w:pos="-697"/>
        </w:tabs>
        <w:spacing w:beforeAutospacing="0" w:afterAutospacing="0"/>
        <w:rPr>
          <w:rFonts w:asciiTheme="minorHAnsi" w:hAnsiTheme="minorHAnsi" w:cstheme="minorHAnsi"/>
          <w:lang w:val="en-US"/>
        </w:rPr>
      </w:pPr>
      <w:r w:rsidRPr="00FD36AE">
        <w:rPr>
          <w:rFonts w:asciiTheme="minorHAnsi" w:hAnsiTheme="minorHAnsi" w:cstheme="minorHAnsi"/>
          <w:lang w:val="en-US"/>
        </w:rPr>
        <w:t>Overhead costs are covered with a maximum compensation of 2</w:t>
      </w:r>
      <w:r w:rsidR="00AD275F">
        <w:rPr>
          <w:rFonts w:asciiTheme="minorHAnsi" w:hAnsiTheme="minorHAnsi" w:cstheme="minorHAnsi"/>
          <w:lang w:val="en-US"/>
        </w:rPr>
        <w:t>5</w:t>
      </w:r>
      <w:r w:rsidRPr="00FD36AE">
        <w:rPr>
          <w:rFonts w:asciiTheme="minorHAnsi" w:hAnsiTheme="minorHAnsi" w:cstheme="minorHAnsi"/>
          <w:lang w:val="en-US"/>
        </w:rPr>
        <w:t xml:space="preserve">% divided as </w:t>
      </w:r>
      <w:r w:rsidR="00AD275F">
        <w:rPr>
          <w:rFonts w:asciiTheme="minorHAnsi" w:hAnsiTheme="minorHAnsi" w:cstheme="minorHAnsi"/>
          <w:lang w:val="en-US"/>
        </w:rPr>
        <w:t>20</w:t>
      </w:r>
      <w:r w:rsidRPr="00FD36AE">
        <w:rPr>
          <w:rFonts w:asciiTheme="minorHAnsi" w:hAnsiTheme="minorHAnsi" w:cstheme="minorHAnsi"/>
          <w:lang w:val="en-US"/>
        </w:rPr>
        <w:t>% for indirect costs and 5% for premises costs.</w:t>
      </w:r>
    </w:p>
    <w:p w14:paraId="3A60671E" w14:textId="77777777" w:rsidR="0051035D" w:rsidRPr="00FD36AE" w:rsidRDefault="0051035D" w:rsidP="00BB4A12">
      <w:pPr>
        <w:pStyle w:val="Normalwebb"/>
        <w:numPr>
          <w:ilvl w:val="0"/>
          <w:numId w:val="3"/>
        </w:numPr>
        <w:shd w:val="clear" w:color="auto" w:fill="FFFFFF"/>
        <w:tabs>
          <w:tab w:val="clear" w:pos="720"/>
          <w:tab w:val="num" w:pos="-697"/>
        </w:tabs>
        <w:spacing w:beforeAutospacing="0" w:afterAutospacing="0"/>
        <w:rPr>
          <w:rFonts w:asciiTheme="minorHAnsi" w:hAnsiTheme="minorHAnsi" w:cstheme="minorHAnsi"/>
          <w:lang w:val="en-US"/>
        </w:rPr>
      </w:pPr>
      <w:r w:rsidRPr="00FD36AE">
        <w:rPr>
          <w:rFonts w:asciiTheme="minorHAnsi" w:hAnsiTheme="minorHAnsi" w:cstheme="minorHAnsi"/>
          <w:lang w:val="en-US"/>
        </w:rPr>
        <w:t xml:space="preserve">Standard WASP funding packages for PhD students and postdocs </w:t>
      </w:r>
    </w:p>
    <w:p w14:paraId="1F60CB62" w14:textId="77777777" w:rsidR="0051035D" w:rsidRPr="00FD36AE" w:rsidRDefault="0051035D" w:rsidP="00BB4A12">
      <w:pPr>
        <w:pStyle w:val="Normalwebb"/>
        <w:numPr>
          <w:ilvl w:val="0"/>
          <w:numId w:val="3"/>
        </w:numPr>
        <w:shd w:val="clear" w:color="auto" w:fill="FFFFFF"/>
        <w:tabs>
          <w:tab w:val="clear" w:pos="720"/>
          <w:tab w:val="num" w:pos="-697"/>
        </w:tabs>
        <w:spacing w:beforeAutospacing="0" w:afterAutospacing="0"/>
        <w:rPr>
          <w:rFonts w:asciiTheme="minorHAnsi" w:hAnsiTheme="minorHAnsi" w:cstheme="minorHAnsi"/>
          <w:lang w:val="en-US"/>
        </w:rPr>
      </w:pPr>
      <w:r w:rsidRPr="00FD36AE">
        <w:rPr>
          <w:rFonts w:asciiTheme="minorHAnsi" w:hAnsiTheme="minorHAnsi" w:cstheme="minorHAnsi"/>
          <w:lang w:val="en-US"/>
        </w:rPr>
        <w:t>The funding will be received according to the WASP standard process for requisition.</w:t>
      </w:r>
    </w:p>
    <w:p w14:paraId="0B5FD565" w14:textId="1292E7CC" w:rsidR="00AB3845" w:rsidRDefault="00AB3845" w:rsidP="00BB4A12">
      <w:pPr>
        <w:pStyle w:val="Liststycke"/>
        <w:ind w:left="0"/>
        <w:rPr>
          <w:rFonts w:cstheme="minorHAnsi"/>
          <w:lang w:val="en-US"/>
        </w:rPr>
      </w:pPr>
    </w:p>
    <w:p w14:paraId="488021BA" w14:textId="68D0BFF8" w:rsidR="004C6035" w:rsidRPr="00BB4A12" w:rsidRDefault="004C6035" w:rsidP="00BB4A12">
      <w:pPr>
        <w:pStyle w:val="Liststycke"/>
        <w:ind w:left="0"/>
        <w:rPr>
          <w:rFonts w:cstheme="minorHAnsi"/>
          <w:lang w:val="en-US"/>
        </w:rPr>
      </w:pPr>
      <w:r>
        <w:rPr>
          <w:rFonts w:cstheme="minorHAnsi"/>
          <w:lang w:val="en-US"/>
        </w:rPr>
        <w:t>*updated 2024-09-16</w:t>
      </w:r>
    </w:p>
    <w:p w14:paraId="5CEC8280" w14:textId="77777777" w:rsidR="00CE1142" w:rsidRDefault="00CE1142" w:rsidP="00CE1142">
      <w:pPr>
        <w:pStyle w:val="Liststycke"/>
        <w:rPr>
          <w:lang w:val="en-US"/>
        </w:rPr>
      </w:pPr>
    </w:p>
    <w:p w14:paraId="78574149" w14:textId="77777777" w:rsidR="00CE1142" w:rsidRPr="00CE1142" w:rsidRDefault="00CE1142" w:rsidP="00CE1142">
      <w:pPr>
        <w:pStyle w:val="Liststycke"/>
        <w:rPr>
          <w:lang w:val="en-US"/>
        </w:rPr>
      </w:pPr>
    </w:p>
    <w:p w14:paraId="46709716" w14:textId="77777777" w:rsidR="00CE1142" w:rsidRPr="00CE1142" w:rsidRDefault="00CE1142" w:rsidP="00CE1142">
      <w:pPr>
        <w:pStyle w:val="Liststycke"/>
        <w:ind w:left="0"/>
        <w:jc w:val="center"/>
        <w:rPr>
          <w:rFonts w:ascii="Calibri" w:eastAsiaTheme="majorEastAsia" w:hAnsi="Calibri" w:cstheme="majorBidi"/>
          <w:b/>
          <w:bCs/>
          <w:iCs/>
          <w:sz w:val="28"/>
          <w:szCs w:val="28"/>
          <w:u w:val="single"/>
          <w:lang w:val="en-US"/>
        </w:rPr>
      </w:pPr>
      <w:r w:rsidRPr="00CE1142">
        <w:rPr>
          <w:rFonts w:ascii="Calibri" w:eastAsiaTheme="majorEastAsia" w:hAnsi="Calibri" w:cstheme="majorBidi"/>
          <w:b/>
          <w:bCs/>
          <w:iCs/>
          <w:sz w:val="28"/>
          <w:szCs w:val="28"/>
          <w:u w:val="single"/>
          <w:lang w:val="en-US"/>
        </w:rPr>
        <w:t>Initial 5-year</w:t>
      </w:r>
      <w:r w:rsidR="00F56784">
        <w:rPr>
          <w:rFonts w:ascii="Calibri" w:eastAsiaTheme="majorEastAsia" w:hAnsi="Calibri" w:cstheme="majorBidi"/>
          <w:b/>
          <w:bCs/>
          <w:iCs/>
          <w:sz w:val="28"/>
          <w:szCs w:val="28"/>
          <w:u w:val="single"/>
          <w:lang w:val="en-US"/>
        </w:rPr>
        <w:t xml:space="preserve"> WASP</w:t>
      </w:r>
      <w:r w:rsidRPr="00CE1142">
        <w:rPr>
          <w:rFonts w:ascii="Calibri" w:eastAsiaTheme="majorEastAsia" w:hAnsi="Calibri" w:cstheme="majorBidi"/>
          <w:b/>
          <w:bCs/>
          <w:iCs/>
          <w:sz w:val="28"/>
          <w:szCs w:val="28"/>
          <w:u w:val="single"/>
          <w:lang w:val="en-US"/>
        </w:rPr>
        <w:t xml:space="preserve"> budget for the joint NEST call</w:t>
      </w:r>
    </w:p>
    <w:p w14:paraId="686113B6" w14:textId="77777777" w:rsidR="00CE1142" w:rsidRDefault="00CE1142" w:rsidP="00CE1142">
      <w:pPr>
        <w:pStyle w:val="Liststycke"/>
        <w:rPr>
          <w:lang w:val="en-US"/>
        </w:rPr>
      </w:pPr>
    </w:p>
    <w:p w14:paraId="6F3E1C75" w14:textId="77777777" w:rsidR="00AB3845" w:rsidRDefault="00AB3845" w:rsidP="000924D3">
      <w:pPr>
        <w:rPr>
          <w:lang w:val="en-US"/>
        </w:rPr>
      </w:pPr>
    </w:p>
    <w:p w14:paraId="3CD6B18F" w14:textId="77777777" w:rsidR="000924D3" w:rsidRDefault="000924D3" w:rsidP="000924D3">
      <w:pPr>
        <w:rPr>
          <w:lang w:val="en-US"/>
        </w:rPr>
      </w:pPr>
    </w:p>
    <w:tbl>
      <w:tblPr>
        <w:tblStyle w:val="Tabellrutn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2830"/>
      </w:tblGrid>
      <w:tr w:rsidR="00A346B9" w14:paraId="147C6C83" w14:textId="77777777" w:rsidTr="004648B2">
        <w:trPr>
          <w:trHeight w:val="522"/>
          <w:jc w:val="center"/>
        </w:trPr>
        <w:tc>
          <w:tcPr>
            <w:tcW w:w="6232" w:type="dxa"/>
            <w:tcBorders>
              <w:bottom w:val="single" w:sz="4" w:space="0" w:color="auto"/>
              <w:right w:val="single" w:sz="4" w:space="0" w:color="auto"/>
            </w:tcBorders>
          </w:tcPr>
          <w:p w14:paraId="13669AEF" w14:textId="77777777" w:rsidR="00A346B9" w:rsidRDefault="00A346B9" w:rsidP="004648B2">
            <w:pPr>
              <w:pStyle w:val="Liststycke"/>
              <w:ind w:left="0"/>
              <w:rPr>
                <w:rFonts w:ascii="Calibri" w:hAnsi="Calibri" w:cs="Calibri"/>
                <w:lang w:val="en-US"/>
              </w:rPr>
            </w:pPr>
          </w:p>
        </w:tc>
        <w:tc>
          <w:tcPr>
            <w:tcW w:w="2830" w:type="dxa"/>
            <w:tcBorders>
              <w:left w:val="single" w:sz="4" w:space="0" w:color="auto"/>
              <w:bottom w:val="single" w:sz="4" w:space="0" w:color="auto"/>
            </w:tcBorders>
          </w:tcPr>
          <w:p w14:paraId="62529073" w14:textId="77777777" w:rsidR="00A346B9" w:rsidRPr="00A346B9" w:rsidRDefault="00A346B9" w:rsidP="004648B2">
            <w:pPr>
              <w:pStyle w:val="Liststycke"/>
              <w:ind w:left="0"/>
              <w:jc w:val="center"/>
              <w:rPr>
                <w:rFonts w:ascii="Calibri" w:hAnsi="Calibri" w:cs="Calibri"/>
                <w:b/>
                <w:lang w:val="en-US"/>
              </w:rPr>
            </w:pPr>
            <w:r>
              <w:rPr>
                <w:rFonts w:ascii="Calibri" w:hAnsi="Calibri" w:cs="Calibri"/>
                <w:b/>
                <w:lang w:val="en-US"/>
              </w:rPr>
              <w:t>WASP</w:t>
            </w:r>
            <w:r w:rsidRPr="00A346B9">
              <w:rPr>
                <w:rFonts w:ascii="Calibri" w:hAnsi="Calibri" w:cs="Calibri"/>
                <w:b/>
                <w:lang w:val="en-US"/>
              </w:rPr>
              <w:t xml:space="preserve"> funding requested (KSEK)</w:t>
            </w:r>
          </w:p>
        </w:tc>
      </w:tr>
      <w:tr w:rsidR="00A346B9" w14:paraId="1B533CA4" w14:textId="77777777" w:rsidTr="004648B2">
        <w:trPr>
          <w:trHeight w:val="511"/>
          <w:jc w:val="center"/>
        </w:trPr>
        <w:tc>
          <w:tcPr>
            <w:tcW w:w="6232" w:type="dxa"/>
            <w:tcBorders>
              <w:top w:val="single" w:sz="4" w:space="0" w:color="auto"/>
              <w:bottom w:val="single" w:sz="4" w:space="0" w:color="auto"/>
              <w:right w:val="single" w:sz="4" w:space="0" w:color="auto"/>
            </w:tcBorders>
          </w:tcPr>
          <w:p w14:paraId="045BA42D" w14:textId="77777777" w:rsidR="00A346B9" w:rsidRDefault="00A346B9" w:rsidP="004648B2">
            <w:pPr>
              <w:pStyle w:val="Liststycke"/>
              <w:ind w:left="0"/>
              <w:rPr>
                <w:rFonts w:ascii="Calibri" w:hAnsi="Calibri" w:cs="Calibri"/>
                <w:lang w:val="en-US"/>
              </w:rPr>
            </w:pPr>
            <w:r>
              <w:rPr>
                <w:rFonts w:ascii="Calibri" w:hAnsi="Calibri" w:cs="Calibri"/>
                <w:lang w:val="en-US"/>
              </w:rPr>
              <w:t>Salaries</w:t>
            </w:r>
          </w:p>
        </w:tc>
        <w:tc>
          <w:tcPr>
            <w:tcW w:w="2830" w:type="dxa"/>
            <w:tcBorders>
              <w:top w:val="single" w:sz="4" w:space="0" w:color="auto"/>
              <w:left w:val="single" w:sz="4" w:space="0" w:color="auto"/>
              <w:bottom w:val="single" w:sz="4" w:space="0" w:color="auto"/>
            </w:tcBorders>
          </w:tcPr>
          <w:p w14:paraId="4AB609DF" w14:textId="77777777" w:rsidR="00A346B9" w:rsidRDefault="00A346B9" w:rsidP="004648B2">
            <w:pPr>
              <w:pStyle w:val="Liststycke"/>
              <w:ind w:left="0"/>
              <w:rPr>
                <w:rFonts w:ascii="Calibri" w:hAnsi="Calibri" w:cs="Calibri"/>
                <w:lang w:val="en-US"/>
              </w:rPr>
            </w:pPr>
          </w:p>
          <w:p w14:paraId="44A57A57" w14:textId="77777777" w:rsidR="00A346B9" w:rsidRDefault="00A346B9" w:rsidP="004648B2">
            <w:pPr>
              <w:pStyle w:val="Liststycke"/>
              <w:ind w:left="0"/>
              <w:rPr>
                <w:rFonts w:ascii="Calibri" w:hAnsi="Calibri" w:cs="Calibri"/>
                <w:lang w:val="en-US"/>
              </w:rPr>
            </w:pPr>
          </w:p>
        </w:tc>
      </w:tr>
      <w:tr w:rsidR="00A346B9" w:rsidRPr="00AD275F" w14:paraId="7D549230" w14:textId="77777777" w:rsidTr="004648B2">
        <w:trPr>
          <w:trHeight w:val="750"/>
          <w:jc w:val="center"/>
        </w:trPr>
        <w:tc>
          <w:tcPr>
            <w:tcW w:w="6232" w:type="dxa"/>
            <w:tcBorders>
              <w:top w:val="single" w:sz="4" w:space="0" w:color="auto"/>
              <w:bottom w:val="single" w:sz="4" w:space="0" w:color="auto"/>
              <w:right w:val="single" w:sz="4" w:space="0" w:color="auto"/>
            </w:tcBorders>
          </w:tcPr>
          <w:p w14:paraId="634A1BAB" w14:textId="77777777" w:rsidR="00A346B9" w:rsidRDefault="00A346B9" w:rsidP="004648B2">
            <w:pPr>
              <w:pStyle w:val="Liststycke"/>
              <w:ind w:left="0"/>
              <w:rPr>
                <w:rFonts w:ascii="Calibri" w:hAnsi="Calibri" w:cs="Calibri"/>
                <w:lang w:val="en-US"/>
              </w:rPr>
            </w:pPr>
            <w:r>
              <w:rPr>
                <w:rFonts w:ascii="Calibri" w:hAnsi="Calibri" w:cs="Calibri"/>
                <w:lang w:val="en-US"/>
              </w:rPr>
              <w:t>Payroll taxes and social security contributions (arbetsgivaravgifter - LKP)</w:t>
            </w:r>
          </w:p>
          <w:p w14:paraId="2D1462E3" w14:textId="77777777" w:rsidR="00A346B9" w:rsidRDefault="00A346B9" w:rsidP="004648B2">
            <w:pPr>
              <w:pStyle w:val="Liststycke"/>
              <w:ind w:left="0"/>
              <w:rPr>
                <w:rFonts w:ascii="Calibri" w:hAnsi="Calibri" w:cs="Calibri"/>
                <w:lang w:val="en-US"/>
              </w:rPr>
            </w:pPr>
          </w:p>
        </w:tc>
        <w:tc>
          <w:tcPr>
            <w:tcW w:w="2830" w:type="dxa"/>
            <w:tcBorders>
              <w:top w:val="single" w:sz="4" w:space="0" w:color="auto"/>
              <w:left w:val="single" w:sz="4" w:space="0" w:color="auto"/>
              <w:bottom w:val="single" w:sz="4" w:space="0" w:color="auto"/>
            </w:tcBorders>
          </w:tcPr>
          <w:p w14:paraId="02226A4C" w14:textId="77777777" w:rsidR="00A346B9" w:rsidRDefault="00A346B9" w:rsidP="004648B2">
            <w:pPr>
              <w:pStyle w:val="Liststycke"/>
              <w:ind w:left="0"/>
              <w:rPr>
                <w:rFonts w:ascii="Calibri" w:hAnsi="Calibri" w:cs="Calibri"/>
                <w:lang w:val="en-US"/>
              </w:rPr>
            </w:pPr>
          </w:p>
        </w:tc>
      </w:tr>
      <w:tr w:rsidR="00A346B9" w14:paraId="6997EE8A" w14:textId="77777777" w:rsidTr="004648B2">
        <w:trPr>
          <w:trHeight w:val="605"/>
          <w:jc w:val="center"/>
        </w:trPr>
        <w:tc>
          <w:tcPr>
            <w:tcW w:w="6232" w:type="dxa"/>
            <w:tcBorders>
              <w:top w:val="single" w:sz="4" w:space="0" w:color="auto"/>
              <w:bottom w:val="single" w:sz="4" w:space="0" w:color="auto"/>
              <w:right w:val="single" w:sz="4" w:space="0" w:color="auto"/>
            </w:tcBorders>
          </w:tcPr>
          <w:p w14:paraId="30793E91" w14:textId="77777777" w:rsidR="00A346B9" w:rsidRDefault="00A346B9" w:rsidP="004648B2">
            <w:pPr>
              <w:pStyle w:val="Liststycke"/>
              <w:ind w:left="0"/>
              <w:rPr>
                <w:rFonts w:ascii="Calibri" w:hAnsi="Calibri" w:cs="Calibri"/>
                <w:lang w:val="en-US"/>
              </w:rPr>
            </w:pPr>
            <w:r>
              <w:rPr>
                <w:rFonts w:ascii="Calibri" w:hAnsi="Calibri" w:cs="Calibri"/>
                <w:lang w:val="en-US"/>
              </w:rPr>
              <w:t>Running costs</w:t>
            </w:r>
          </w:p>
        </w:tc>
        <w:tc>
          <w:tcPr>
            <w:tcW w:w="2830" w:type="dxa"/>
            <w:tcBorders>
              <w:top w:val="single" w:sz="4" w:space="0" w:color="auto"/>
              <w:left w:val="single" w:sz="4" w:space="0" w:color="auto"/>
              <w:bottom w:val="single" w:sz="4" w:space="0" w:color="auto"/>
            </w:tcBorders>
          </w:tcPr>
          <w:p w14:paraId="36620649" w14:textId="77777777" w:rsidR="00A346B9" w:rsidRDefault="00A346B9" w:rsidP="004648B2">
            <w:pPr>
              <w:pStyle w:val="Liststycke"/>
              <w:ind w:left="0"/>
              <w:rPr>
                <w:rFonts w:ascii="Calibri" w:hAnsi="Calibri" w:cs="Calibri"/>
                <w:lang w:val="en-US"/>
              </w:rPr>
            </w:pPr>
          </w:p>
        </w:tc>
      </w:tr>
      <w:tr w:rsidR="00A346B9" w14:paraId="73F3EAD5" w14:textId="77777777" w:rsidTr="004648B2">
        <w:trPr>
          <w:trHeight w:val="582"/>
          <w:jc w:val="center"/>
        </w:trPr>
        <w:tc>
          <w:tcPr>
            <w:tcW w:w="6232" w:type="dxa"/>
            <w:tcBorders>
              <w:top w:val="single" w:sz="4" w:space="0" w:color="auto"/>
              <w:bottom w:val="single" w:sz="4" w:space="0" w:color="auto"/>
              <w:right w:val="single" w:sz="4" w:space="0" w:color="auto"/>
            </w:tcBorders>
          </w:tcPr>
          <w:p w14:paraId="04A7240A" w14:textId="77777777" w:rsidR="00A346B9" w:rsidRDefault="00A346B9" w:rsidP="004648B2">
            <w:pPr>
              <w:pStyle w:val="Liststycke"/>
              <w:ind w:left="0"/>
              <w:rPr>
                <w:rFonts w:ascii="Calibri" w:hAnsi="Calibri" w:cs="Calibri"/>
                <w:lang w:val="en-US"/>
              </w:rPr>
            </w:pPr>
            <w:r>
              <w:rPr>
                <w:rFonts w:ascii="Calibri" w:hAnsi="Calibri" w:cs="Calibri"/>
                <w:lang w:val="en-US"/>
              </w:rPr>
              <w:t>Depreciation costs</w:t>
            </w:r>
          </w:p>
        </w:tc>
        <w:tc>
          <w:tcPr>
            <w:tcW w:w="2830" w:type="dxa"/>
            <w:tcBorders>
              <w:top w:val="single" w:sz="4" w:space="0" w:color="auto"/>
              <w:left w:val="single" w:sz="4" w:space="0" w:color="auto"/>
              <w:bottom w:val="single" w:sz="4" w:space="0" w:color="auto"/>
            </w:tcBorders>
          </w:tcPr>
          <w:p w14:paraId="1B1E496F" w14:textId="77777777" w:rsidR="00A346B9" w:rsidRDefault="00A346B9" w:rsidP="004648B2">
            <w:pPr>
              <w:pStyle w:val="Liststycke"/>
              <w:ind w:left="0"/>
              <w:rPr>
                <w:rFonts w:ascii="Calibri" w:hAnsi="Calibri" w:cs="Calibri"/>
                <w:lang w:val="en-US"/>
              </w:rPr>
            </w:pPr>
          </w:p>
        </w:tc>
      </w:tr>
      <w:tr w:rsidR="00A346B9" w14:paraId="51A2B512" w14:textId="77777777" w:rsidTr="004648B2">
        <w:trPr>
          <w:trHeight w:val="571"/>
          <w:jc w:val="center"/>
        </w:trPr>
        <w:tc>
          <w:tcPr>
            <w:tcW w:w="6232" w:type="dxa"/>
            <w:tcBorders>
              <w:top w:val="single" w:sz="4" w:space="0" w:color="auto"/>
              <w:bottom w:val="single" w:sz="4" w:space="0" w:color="auto"/>
              <w:right w:val="single" w:sz="4" w:space="0" w:color="auto"/>
            </w:tcBorders>
          </w:tcPr>
          <w:p w14:paraId="6F84E077" w14:textId="77777777" w:rsidR="00A346B9" w:rsidRDefault="00A346B9" w:rsidP="004648B2">
            <w:pPr>
              <w:pStyle w:val="Liststycke"/>
              <w:ind w:left="0"/>
              <w:rPr>
                <w:rFonts w:ascii="Calibri" w:hAnsi="Calibri" w:cs="Calibri"/>
                <w:lang w:val="en-US"/>
              </w:rPr>
            </w:pPr>
            <w:r>
              <w:rPr>
                <w:rFonts w:ascii="Calibri" w:hAnsi="Calibri" w:cs="Calibri"/>
                <w:lang w:val="en-US"/>
              </w:rPr>
              <w:t>Premises</w:t>
            </w:r>
          </w:p>
        </w:tc>
        <w:tc>
          <w:tcPr>
            <w:tcW w:w="2830" w:type="dxa"/>
            <w:tcBorders>
              <w:top w:val="single" w:sz="4" w:space="0" w:color="auto"/>
              <w:left w:val="single" w:sz="4" w:space="0" w:color="auto"/>
              <w:bottom w:val="single" w:sz="4" w:space="0" w:color="auto"/>
            </w:tcBorders>
          </w:tcPr>
          <w:p w14:paraId="57A4356F" w14:textId="77777777" w:rsidR="00A346B9" w:rsidRDefault="00A346B9" w:rsidP="004648B2">
            <w:pPr>
              <w:pStyle w:val="Liststycke"/>
              <w:ind w:left="0"/>
              <w:rPr>
                <w:rFonts w:ascii="Calibri" w:hAnsi="Calibri" w:cs="Calibri"/>
                <w:lang w:val="en-US"/>
              </w:rPr>
            </w:pPr>
          </w:p>
        </w:tc>
      </w:tr>
      <w:tr w:rsidR="00A346B9" w14:paraId="0F8FE786" w14:textId="77777777" w:rsidTr="004648B2">
        <w:trPr>
          <w:trHeight w:val="548"/>
          <w:jc w:val="center"/>
        </w:trPr>
        <w:tc>
          <w:tcPr>
            <w:tcW w:w="6232" w:type="dxa"/>
            <w:tcBorders>
              <w:top w:val="single" w:sz="4" w:space="0" w:color="auto"/>
              <w:bottom w:val="single" w:sz="4" w:space="0" w:color="auto"/>
              <w:right w:val="single" w:sz="4" w:space="0" w:color="auto"/>
            </w:tcBorders>
          </w:tcPr>
          <w:p w14:paraId="6A0953E5" w14:textId="18709DC9" w:rsidR="00A346B9" w:rsidRDefault="00A346B9" w:rsidP="004648B2">
            <w:pPr>
              <w:pStyle w:val="Liststycke"/>
              <w:ind w:left="0"/>
              <w:rPr>
                <w:rFonts w:ascii="Calibri" w:hAnsi="Calibri" w:cs="Calibri"/>
                <w:lang w:val="en-US"/>
              </w:rPr>
            </w:pPr>
            <w:r>
              <w:rPr>
                <w:rFonts w:ascii="Calibri" w:hAnsi="Calibri" w:cs="Calibri"/>
                <w:lang w:val="en-US"/>
              </w:rPr>
              <w:t>Indirect co</w:t>
            </w:r>
            <w:r w:rsidR="00FD36AE">
              <w:rPr>
                <w:rFonts w:ascii="Calibri" w:hAnsi="Calibri" w:cs="Calibri"/>
                <w:lang w:val="en-US"/>
              </w:rPr>
              <w:t>sts</w:t>
            </w:r>
          </w:p>
        </w:tc>
        <w:tc>
          <w:tcPr>
            <w:tcW w:w="2830" w:type="dxa"/>
            <w:tcBorders>
              <w:top w:val="single" w:sz="4" w:space="0" w:color="auto"/>
              <w:left w:val="single" w:sz="4" w:space="0" w:color="auto"/>
              <w:bottom w:val="single" w:sz="4" w:space="0" w:color="auto"/>
            </w:tcBorders>
          </w:tcPr>
          <w:p w14:paraId="02E468AA" w14:textId="77777777" w:rsidR="00A346B9" w:rsidRDefault="00A346B9" w:rsidP="004648B2">
            <w:pPr>
              <w:pStyle w:val="Liststycke"/>
              <w:ind w:left="0"/>
              <w:rPr>
                <w:rFonts w:ascii="Calibri" w:hAnsi="Calibri" w:cs="Calibri"/>
                <w:lang w:val="en-US"/>
              </w:rPr>
            </w:pPr>
          </w:p>
        </w:tc>
      </w:tr>
      <w:tr w:rsidR="00A346B9" w14:paraId="33ED08F7" w14:textId="77777777" w:rsidTr="004648B2">
        <w:trPr>
          <w:trHeight w:val="524"/>
          <w:jc w:val="center"/>
        </w:trPr>
        <w:tc>
          <w:tcPr>
            <w:tcW w:w="6232" w:type="dxa"/>
            <w:tcBorders>
              <w:top w:val="single" w:sz="4" w:space="0" w:color="auto"/>
              <w:bottom w:val="single" w:sz="4" w:space="0" w:color="auto"/>
              <w:right w:val="single" w:sz="4" w:space="0" w:color="auto"/>
            </w:tcBorders>
          </w:tcPr>
          <w:p w14:paraId="1EB1C824" w14:textId="77777777" w:rsidR="00A346B9" w:rsidRPr="00A346B9" w:rsidRDefault="00A346B9" w:rsidP="004648B2">
            <w:pPr>
              <w:pStyle w:val="Liststycke"/>
              <w:ind w:left="0"/>
              <w:rPr>
                <w:rFonts w:ascii="Calibri" w:hAnsi="Calibri" w:cs="Calibri"/>
                <w:b/>
                <w:lang w:val="en-US"/>
              </w:rPr>
            </w:pPr>
            <w:r w:rsidRPr="00A346B9">
              <w:rPr>
                <w:rFonts w:ascii="Calibri" w:hAnsi="Calibri" w:cs="Calibri"/>
                <w:b/>
                <w:lang w:val="en-US"/>
              </w:rPr>
              <w:t xml:space="preserve">Total requested </w:t>
            </w:r>
            <w:r w:rsidR="00AB3845">
              <w:rPr>
                <w:rFonts w:ascii="Calibri" w:hAnsi="Calibri" w:cs="Calibri"/>
                <w:b/>
                <w:lang w:val="en-US"/>
              </w:rPr>
              <w:t xml:space="preserve">WASP </w:t>
            </w:r>
            <w:r w:rsidRPr="00A346B9">
              <w:rPr>
                <w:rFonts w:ascii="Calibri" w:hAnsi="Calibri" w:cs="Calibri"/>
                <w:b/>
                <w:lang w:val="en-US"/>
              </w:rPr>
              <w:t>funding</w:t>
            </w:r>
          </w:p>
        </w:tc>
        <w:tc>
          <w:tcPr>
            <w:tcW w:w="2830" w:type="dxa"/>
            <w:tcBorders>
              <w:top w:val="single" w:sz="4" w:space="0" w:color="auto"/>
              <w:left w:val="single" w:sz="4" w:space="0" w:color="auto"/>
              <w:bottom w:val="single" w:sz="4" w:space="0" w:color="auto"/>
            </w:tcBorders>
          </w:tcPr>
          <w:p w14:paraId="2557C9FF" w14:textId="77777777" w:rsidR="00A346B9" w:rsidRPr="00A346B9" w:rsidRDefault="00A346B9" w:rsidP="004648B2">
            <w:pPr>
              <w:pStyle w:val="Liststycke"/>
              <w:ind w:left="0"/>
              <w:rPr>
                <w:rFonts w:ascii="Calibri" w:hAnsi="Calibri" w:cs="Calibri"/>
                <w:b/>
                <w:lang w:val="en-US"/>
              </w:rPr>
            </w:pPr>
          </w:p>
        </w:tc>
      </w:tr>
    </w:tbl>
    <w:p w14:paraId="277DB097" w14:textId="77777777" w:rsidR="00A346B9" w:rsidRPr="000924D3" w:rsidRDefault="00A346B9" w:rsidP="00A346B9">
      <w:pPr>
        <w:pStyle w:val="Liststycke"/>
        <w:rPr>
          <w:lang w:val="en-US"/>
        </w:rPr>
      </w:pPr>
    </w:p>
    <w:p w14:paraId="1BEC67ED" w14:textId="77777777" w:rsidR="000924D3" w:rsidRDefault="000924D3" w:rsidP="000924D3">
      <w:pPr>
        <w:rPr>
          <w:lang w:val="en-US"/>
        </w:rPr>
      </w:pPr>
    </w:p>
    <w:p w14:paraId="575BA51F" w14:textId="77777777" w:rsidR="000924D3" w:rsidRDefault="000924D3" w:rsidP="000924D3">
      <w:pPr>
        <w:rPr>
          <w:lang w:val="en-US"/>
        </w:rPr>
      </w:pPr>
    </w:p>
    <w:p w14:paraId="71DA6EAD" w14:textId="77777777" w:rsidR="000924D3" w:rsidRDefault="000924D3" w:rsidP="000924D3">
      <w:pPr>
        <w:rPr>
          <w:lang w:val="en-US"/>
        </w:rPr>
      </w:pPr>
    </w:p>
    <w:p w14:paraId="63D4C993" w14:textId="77777777" w:rsidR="000924D3" w:rsidRPr="000924D3" w:rsidRDefault="000924D3" w:rsidP="000924D3">
      <w:pPr>
        <w:rPr>
          <w:lang w:val="en-US"/>
        </w:rPr>
      </w:pPr>
    </w:p>
    <w:sectPr w:rsidR="000924D3" w:rsidRPr="000924D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280BB6" w14:textId="77777777" w:rsidR="00DC247E" w:rsidRDefault="00DC247E" w:rsidP="00DC247E">
      <w:r>
        <w:separator/>
      </w:r>
    </w:p>
  </w:endnote>
  <w:endnote w:type="continuationSeparator" w:id="0">
    <w:p w14:paraId="784C66D3" w14:textId="77777777" w:rsidR="00DC247E" w:rsidRDefault="00DC247E" w:rsidP="00DC2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5E8CF3" w14:textId="77777777" w:rsidR="00DC247E" w:rsidRDefault="00DC247E" w:rsidP="00DC247E">
      <w:r>
        <w:separator/>
      </w:r>
    </w:p>
  </w:footnote>
  <w:footnote w:type="continuationSeparator" w:id="0">
    <w:p w14:paraId="10B10CF7" w14:textId="77777777" w:rsidR="00DC247E" w:rsidRDefault="00DC247E" w:rsidP="00DC24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DBB9CC" w14:textId="658826FF" w:rsidR="00B3100F" w:rsidRDefault="00500331" w:rsidP="00500331">
    <w:pPr>
      <w:pStyle w:val="Sidhuvud"/>
    </w:pPr>
    <w:r>
      <w:rPr>
        <w:rStyle w:val="docdata"/>
        <w:rFonts w:ascii="Georgia" w:hAnsi="Georgia"/>
        <w:noProof/>
        <w:color w:val="000000"/>
        <w:sz w:val="21"/>
        <w:szCs w:val="21"/>
      </w:rPr>
      <w:drawing>
        <wp:anchor distT="0" distB="0" distL="114300" distR="114300" simplePos="0" relativeHeight="251658240" behindDoc="1" locked="0" layoutInCell="1" allowOverlap="1" wp14:anchorId="36DC370D" wp14:editId="3BDA56CF">
          <wp:simplePos x="0" y="0"/>
          <wp:positionH relativeFrom="column">
            <wp:posOffset>2668905</wp:posOffset>
          </wp:positionH>
          <wp:positionV relativeFrom="paragraph">
            <wp:posOffset>-36830</wp:posOffset>
          </wp:positionV>
          <wp:extent cx="2152650" cy="615950"/>
          <wp:effectExtent l="0" t="0" r="0" b="0"/>
          <wp:wrapTight wrapText="bothSides">
            <wp:wrapPolygon edited="0">
              <wp:start x="956" y="5344"/>
              <wp:lineTo x="2103" y="15365"/>
              <wp:lineTo x="20453" y="15365"/>
              <wp:lineTo x="20644" y="12693"/>
              <wp:lineTo x="19497" y="8685"/>
              <wp:lineTo x="18159" y="5344"/>
              <wp:lineTo x="956" y="5344"/>
            </wp:wrapPolygon>
          </wp:wrapTight>
          <wp:docPr id="1837935355" name="Bildobjekt 2" descr="En bild som visar Teckensnitt, skärmbild, Grafik, svar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935355" name="Bildobjekt 2" descr="En bild som visar Teckensnitt, skärmbild, Grafik, svart&#10;&#10;Automatiskt genererad beskrivn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2650" cy="615950"/>
                  </a:xfrm>
                  <a:prstGeom prst="rect">
                    <a:avLst/>
                  </a:prstGeom>
                  <a:noFill/>
                  <a:ln>
                    <a:noFill/>
                  </a:ln>
                </pic:spPr>
              </pic:pic>
            </a:graphicData>
          </a:graphic>
        </wp:anchor>
      </w:drawing>
    </w:r>
    <w:r>
      <w:rPr>
        <w:rStyle w:val="docdata"/>
        <w:rFonts w:ascii="Georgia" w:hAnsi="Georgia"/>
        <w:noProof/>
        <w:color w:val="000000"/>
        <w:sz w:val="21"/>
        <w:szCs w:val="21"/>
      </w:rPr>
      <w:drawing>
        <wp:anchor distT="0" distB="0" distL="114300" distR="114300" simplePos="0" relativeHeight="251659264" behindDoc="1" locked="0" layoutInCell="1" allowOverlap="1" wp14:anchorId="117E3D22" wp14:editId="7C6E5DCA">
          <wp:simplePos x="0" y="0"/>
          <wp:positionH relativeFrom="margin">
            <wp:align>right</wp:align>
          </wp:positionH>
          <wp:positionV relativeFrom="paragraph">
            <wp:posOffset>-106680</wp:posOffset>
          </wp:positionV>
          <wp:extent cx="793750" cy="749300"/>
          <wp:effectExtent l="0" t="0" r="6350" b="0"/>
          <wp:wrapTight wrapText="bothSides">
            <wp:wrapPolygon edited="0">
              <wp:start x="6739" y="0"/>
              <wp:lineTo x="0" y="7688"/>
              <wp:lineTo x="0" y="11532"/>
              <wp:lineTo x="11923" y="17573"/>
              <wp:lineTo x="13478" y="20868"/>
              <wp:lineTo x="18144" y="20868"/>
              <wp:lineTo x="18662" y="20319"/>
              <wp:lineTo x="21254" y="8786"/>
              <wp:lineTo x="21254" y="5492"/>
              <wp:lineTo x="20218" y="4393"/>
              <wp:lineTo x="9850" y="0"/>
              <wp:lineTo x="6739" y="0"/>
            </wp:wrapPolygon>
          </wp:wrapTight>
          <wp:docPr id="30196288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3750" cy="749300"/>
                  </a:xfrm>
                  <a:prstGeom prst="rect">
                    <a:avLst/>
                  </a:prstGeom>
                  <a:noFill/>
                  <a:ln>
                    <a:noFill/>
                  </a:ln>
                </pic:spPr>
              </pic:pic>
            </a:graphicData>
          </a:graphic>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A40E0F"/>
    <w:multiLevelType w:val="multilevel"/>
    <w:tmpl w:val="03A2B8E0"/>
    <w:lvl w:ilvl="0">
      <w:start w:val="1"/>
      <w:numFmt w:val="decimal"/>
      <w:pStyle w:val="KTHnRubrik1"/>
      <w:lvlText w:val="%1"/>
      <w:lvlJc w:val="left"/>
      <w:pPr>
        <w:ind w:left="432" w:hanging="432"/>
      </w:pPr>
      <w:rPr>
        <w:rFonts w:hint="default"/>
      </w:rPr>
    </w:lvl>
    <w:lvl w:ilvl="1">
      <w:start w:val="1"/>
      <w:numFmt w:val="decimal"/>
      <w:pStyle w:val="KTHnRubrik2"/>
      <w:lvlText w:val="%1.%2"/>
      <w:lvlJc w:val="left"/>
      <w:pPr>
        <w:ind w:left="576" w:hanging="576"/>
      </w:pPr>
      <w:rPr>
        <w:rFonts w:hint="default"/>
      </w:rPr>
    </w:lvl>
    <w:lvl w:ilvl="2">
      <w:start w:val="1"/>
      <w:numFmt w:val="decimal"/>
      <w:pStyle w:val="KTHnRubrik3"/>
      <w:lvlText w:val="%1.%2.%3"/>
      <w:lvlJc w:val="left"/>
      <w:pPr>
        <w:ind w:left="1430" w:hanging="720"/>
      </w:pPr>
      <w:rPr>
        <w:rFonts w:hint="default"/>
      </w:rPr>
    </w:lvl>
    <w:lvl w:ilvl="3">
      <w:start w:val="1"/>
      <w:numFmt w:val="decimal"/>
      <w:pStyle w:val="KTHnRubrik4"/>
      <w:lvlText w:val="%1.%2.%3.%4"/>
      <w:lvlJc w:val="left"/>
      <w:pPr>
        <w:ind w:left="1289"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4BE01F2E"/>
    <w:multiLevelType w:val="multilevel"/>
    <w:tmpl w:val="B0A0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A948B2"/>
    <w:multiLevelType w:val="hybridMultilevel"/>
    <w:tmpl w:val="C8CE2B4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63335541">
    <w:abstractNumId w:val="0"/>
  </w:num>
  <w:num w:numId="2" w16cid:durableId="1262058934">
    <w:abstractNumId w:val="2"/>
  </w:num>
  <w:num w:numId="3" w16cid:durableId="2104833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30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C1F"/>
    <w:rsid w:val="00056C46"/>
    <w:rsid w:val="000924D3"/>
    <w:rsid w:val="000D2655"/>
    <w:rsid w:val="000F2237"/>
    <w:rsid w:val="000F5F5B"/>
    <w:rsid w:val="00152BD1"/>
    <w:rsid w:val="00193E59"/>
    <w:rsid w:val="001A4F46"/>
    <w:rsid w:val="0021137A"/>
    <w:rsid w:val="003719CB"/>
    <w:rsid w:val="003C27FD"/>
    <w:rsid w:val="004370EB"/>
    <w:rsid w:val="004C6035"/>
    <w:rsid w:val="00500331"/>
    <w:rsid w:val="0051035D"/>
    <w:rsid w:val="00510878"/>
    <w:rsid w:val="00550DDF"/>
    <w:rsid w:val="0056705A"/>
    <w:rsid w:val="005E04F0"/>
    <w:rsid w:val="00632936"/>
    <w:rsid w:val="006C14A2"/>
    <w:rsid w:val="007416A5"/>
    <w:rsid w:val="0079750E"/>
    <w:rsid w:val="008479BD"/>
    <w:rsid w:val="008B38F6"/>
    <w:rsid w:val="008C37EA"/>
    <w:rsid w:val="008C771C"/>
    <w:rsid w:val="009D7EAD"/>
    <w:rsid w:val="00A205A6"/>
    <w:rsid w:val="00A346B9"/>
    <w:rsid w:val="00A34969"/>
    <w:rsid w:val="00A46F8E"/>
    <w:rsid w:val="00AB3845"/>
    <w:rsid w:val="00AC419E"/>
    <w:rsid w:val="00AD275F"/>
    <w:rsid w:val="00B27C1F"/>
    <w:rsid w:val="00B3100F"/>
    <w:rsid w:val="00B76C65"/>
    <w:rsid w:val="00B81DCE"/>
    <w:rsid w:val="00BB4A12"/>
    <w:rsid w:val="00C20180"/>
    <w:rsid w:val="00C20583"/>
    <w:rsid w:val="00C9041F"/>
    <w:rsid w:val="00CB77D2"/>
    <w:rsid w:val="00CE1142"/>
    <w:rsid w:val="00D2517E"/>
    <w:rsid w:val="00D32AF3"/>
    <w:rsid w:val="00DB112D"/>
    <w:rsid w:val="00DC247E"/>
    <w:rsid w:val="00E961D9"/>
    <w:rsid w:val="00F56784"/>
    <w:rsid w:val="00F73428"/>
    <w:rsid w:val="00FB39E6"/>
    <w:rsid w:val="00FD36AE"/>
    <w:rsid w:val="00FF429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B117F1"/>
  <w15:chartTrackingRefBased/>
  <w15:docId w15:val="{CCD28556-C7EF-4964-9161-BC58369CB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7EA"/>
    <w:pPr>
      <w:spacing w:after="0" w:line="240" w:lineRule="auto"/>
    </w:pPr>
    <w:rPr>
      <w:rFonts w:ascii="Aptos" w:hAnsi="Aptos" w:cs="Calibri"/>
      <w:sz w:val="20"/>
      <w:szCs w:val="20"/>
      <w:lang w:eastAsia="sv-SE"/>
    </w:rPr>
  </w:style>
  <w:style w:type="paragraph" w:styleId="Rubrik1">
    <w:name w:val="heading 1"/>
    <w:basedOn w:val="Normal"/>
    <w:next w:val="Normal"/>
    <w:link w:val="Rubrik1Char"/>
    <w:uiPriority w:val="9"/>
    <w:qFormat/>
    <w:rsid w:val="00B81DC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semiHidden/>
    <w:unhideWhenUsed/>
    <w:qFormat/>
    <w:rsid w:val="00B81DC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semiHidden/>
    <w:unhideWhenUsed/>
    <w:qFormat/>
    <w:rsid w:val="00B81DCE"/>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Rubrik4">
    <w:name w:val="heading 4"/>
    <w:basedOn w:val="Normal"/>
    <w:next w:val="Normal"/>
    <w:link w:val="Rubrik4Char"/>
    <w:uiPriority w:val="9"/>
    <w:semiHidden/>
    <w:unhideWhenUsed/>
    <w:qFormat/>
    <w:rsid w:val="00B81DC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4370EB"/>
    <w:pPr>
      <w:spacing w:before="100" w:beforeAutospacing="1" w:after="100" w:afterAutospacing="1"/>
    </w:pPr>
    <w:rPr>
      <w:rFonts w:ascii="Times New Roman" w:eastAsia="Times New Roman" w:hAnsi="Times New Roman" w:cs="Times New Roman"/>
      <w:sz w:val="24"/>
      <w:szCs w:val="24"/>
    </w:rPr>
  </w:style>
  <w:style w:type="paragraph" w:customStyle="1" w:styleId="KTHnRubrik1">
    <w:name w:val="KTH nRubrik 1"/>
    <w:basedOn w:val="Rubrik1"/>
    <w:next w:val="Brdtext"/>
    <w:autoRedefine/>
    <w:uiPriority w:val="6"/>
    <w:rsid w:val="00B81DCE"/>
    <w:pPr>
      <w:keepLines w:val="0"/>
      <w:numPr>
        <w:numId w:val="1"/>
      </w:numPr>
      <w:tabs>
        <w:tab w:val="num" w:pos="360"/>
      </w:tabs>
      <w:spacing w:after="60"/>
      <w:ind w:left="0" w:firstLine="0"/>
    </w:pPr>
    <w:rPr>
      <w:rFonts w:ascii="Calibri" w:hAnsi="Calibri"/>
      <w:b/>
      <w:bCs/>
      <w:color w:val="auto"/>
      <w:kern w:val="32"/>
      <w:lang w:eastAsia="en-US"/>
    </w:rPr>
  </w:style>
  <w:style w:type="paragraph" w:customStyle="1" w:styleId="KTHnRubrik2">
    <w:name w:val="KTH nRubrik 2"/>
    <w:basedOn w:val="Rubrik2"/>
    <w:next w:val="Brdtext"/>
    <w:autoRedefine/>
    <w:uiPriority w:val="6"/>
    <w:rsid w:val="00B81DCE"/>
    <w:pPr>
      <w:keepLines w:val="0"/>
      <w:numPr>
        <w:ilvl w:val="1"/>
        <w:numId w:val="1"/>
      </w:numPr>
      <w:tabs>
        <w:tab w:val="num" w:pos="360"/>
      </w:tabs>
      <w:spacing w:before="240" w:after="60"/>
      <w:ind w:left="0" w:firstLine="0"/>
    </w:pPr>
    <w:rPr>
      <w:rFonts w:ascii="Calibri" w:hAnsi="Calibri"/>
      <w:b/>
      <w:bCs/>
      <w:iCs/>
      <w:color w:val="auto"/>
      <w:sz w:val="28"/>
      <w:szCs w:val="28"/>
      <w:lang w:eastAsia="en-US"/>
    </w:rPr>
  </w:style>
  <w:style w:type="paragraph" w:customStyle="1" w:styleId="KTHnRubrik3">
    <w:name w:val="KTH nRubrik 3"/>
    <w:basedOn w:val="Rubrik3"/>
    <w:next w:val="Brdtext"/>
    <w:autoRedefine/>
    <w:uiPriority w:val="6"/>
    <w:rsid w:val="00B81DCE"/>
    <w:pPr>
      <w:keepLines w:val="0"/>
      <w:numPr>
        <w:ilvl w:val="2"/>
        <w:numId w:val="1"/>
      </w:numPr>
      <w:tabs>
        <w:tab w:val="num" w:pos="360"/>
      </w:tabs>
      <w:spacing w:before="240" w:after="60" w:line="240" w:lineRule="atLeast"/>
      <w:ind w:left="720" w:firstLine="0"/>
    </w:pPr>
    <w:rPr>
      <w:rFonts w:ascii="Calibri" w:hAnsi="Calibri"/>
      <w:b/>
      <w:bCs/>
      <w:color w:val="auto"/>
      <w:lang w:val="en-US" w:eastAsia="en-US"/>
    </w:rPr>
  </w:style>
  <w:style w:type="paragraph" w:customStyle="1" w:styleId="KTHnRubrik4">
    <w:name w:val="KTH nRubrik 4"/>
    <w:basedOn w:val="Rubrik4"/>
    <w:next w:val="Brdtext"/>
    <w:autoRedefine/>
    <w:uiPriority w:val="6"/>
    <w:rsid w:val="00B81DCE"/>
    <w:pPr>
      <w:keepLines w:val="0"/>
      <w:numPr>
        <w:ilvl w:val="3"/>
        <w:numId w:val="1"/>
      </w:numPr>
      <w:tabs>
        <w:tab w:val="num" w:pos="360"/>
      </w:tabs>
      <w:spacing w:before="240" w:after="60"/>
      <w:ind w:left="0" w:firstLine="0"/>
    </w:pPr>
    <w:rPr>
      <w:rFonts w:ascii="Calibri" w:eastAsiaTheme="minorEastAsia" w:hAnsi="Calibri"/>
      <w:b/>
      <w:bCs/>
      <w:i w:val="0"/>
      <w:iCs w:val="0"/>
      <w:color w:val="auto"/>
      <w:sz w:val="22"/>
      <w:szCs w:val="22"/>
      <w:lang w:val="en-US" w:eastAsia="en-US"/>
    </w:rPr>
  </w:style>
  <w:style w:type="paragraph" w:styleId="Liststycke">
    <w:name w:val="List Paragraph"/>
    <w:basedOn w:val="Normal"/>
    <w:uiPriority w:val="34"/>
    <w:qFormat/>
    <w:rsid w:val="00B81DCE"/>
    <w:pPr>
      <w:ind w:left="720"/>
      <w:contextualSpacing/>
    </w:pPr>
    <w:rPr>
      <w:rFonts w:asciiTheme="minorHAnsi" w:eastAsiaTheme="minorEastAsia" w:hAnsiTheme="minorHAnsi" w:cs="Times New Roman"/>
      <w:sz w:val="24"/>
      <w:szCs w:val="24"/>
      <w:lang w:eastAsia="en-US"/>
    </w:rPr>
  </w:style>
  <w:style w:type="character" w:customStyle="1" w:styleId="Rubrik1Char">
    <w:name w:val="Rubrik 1 Char"/>
    <w:basedOn w:val="Standardstycketeckensnitt"/>
    <w:link w:val="Rubrik1"/>
    <w:uiPriority w:val="9"/>
    <w:rsid w:val="00B81DCE"/>
    <w:rPr>
      <w:rFonts w:asciiTheme="majorHAnsi" w:eastAsiaTheme="majorEastAsia" w:hAnsiTheme="majorHAnsi" w:cstheme="majorBidi"/>
      <w:color w:val="2F5496" w:themeColor="accent1" w:themeShade="BF"/>
      <w:sz w:val="32"/>
      <w:szCs w:val="32"/>
      <w:lang w:eastAsia="sv-SE"/>
    </w:rPr>
  </w:style>
  <w:style w:type="paragraph" w:styleId="Brdtext">
    <w:name w:val="Body Text"/>
    <w:basedOn w:val="Normal"/>
    <w:link w:val="BrdtextChar"/>
    <w:uiPriority w:val="99"/>
    <w:semiHidden/>
    <w:unhideWhenUsed/>
    <w:rsid w:val="00B81DCE"/>
    <w:pPr>
      <w:spacing w:after="120"/>
    </w:pPr>
  </w:style>
  <w:style w:type="character" w:customStyle="1" w:styleId="BrdtextChar">
    <w:name w:val="Brödtext Char"/>
    <w:basedOn w:val="Standardstycketeckensnitt"/>
    <w:link w:val="Brdtext"/>
    <w:uiPriority w:val="99"/>
    <w:semiHidden/>
    <w:rsid w:val="00B81DCE"/>
    <w:rPr>
      <w:rFonts w:ascii="Aptos" w:hAnsi="Aptos" w:cs="Calibri"/>
      <w:sz w:val="20"/>
      <w:szCs w:val="20"/>
      <w:lang w:eastAsia="sv-SE"/>
    </w:rPr>
  </w:style>
  <w:style w:type="character" w:customStyle="1" w:styleId="Rubrik2Char">
    <w:name w:val="Rubrik 2 Char"/>
    <w:basedOn w:val="Standardstycketeckensnitt"/>
    <w:link w:val="Rubrik2"/>
    <w:uiPriority w:val="9"/>
    <w:semiHidden/>
    <w:rsid w:val="00B81DCE"/>
    <w:rPr>
      <w:rFonts w:asciiTheme="majorHAnsi" w:eastAsiaTheme="majorEastAsia" w:hAnsiTheme="majorHAnsi" w:cstheme="majorBidi"/>
      <w:color w:val="2F5496" w:themeColor="accent1" w:themeShade="BF"/>
      <w:sz w:val="26"/>
      <w:szCs w:val="26"/>
      <w:lang w:eastAsia="sv-SE"/>
    </w:rPr>
  </w:style>
  <w:style w:type="character" w:customStyle="1" w:styleId="Rubrik3Char">
    <w:name w:val="Rubrik 3 Char"/>
    <w:basedOn w:val="Standardstycketeckensnitt"/>
    <w:link w:val="Rubrik3"/>
    <w:uiPriority w:val="9"/>
    <w:semiHidden/>
    <w:rsid w:val="00B81DCE"/>
    <w:rPr>
      <w:rFonts w:asciiTheme="majorHAnsi" w:eastAsiaTheme="majorEastAsia" w:hAnsiTheme="majorHAnsi" w:cstheme="majorBidi"/>
      <w:color w:val="1F3763" w:themeColor="accent1" w:themeShade="7F"/>
      <w:sz w:val="24"/>
      <w:szCs w:val="24"/>
      <w:lang w:eastAsia="sv-SE"/>
    </w:rPr>
  </w:style>
  <w:style w:type="character" w:customStyle="1" w:styleId="Rubrik4Char">
    <w:name w:val="Rubrik 4 Char"/>
    <w:basedOn w:val="Standardstycketeckensnitt"/>
    <w:link w:val="Rubrik4"/>
    <w:uiPriority w:val="9"/>
    <w:semiHidden/>
    <w:rsid w:val="00B81DCE"/>
    <w:rPr>
      <w:rFonts w:asciiTheme="majorHAnsi" w:eastAsiaTheme="majorEastAsia" w:hAnsiTheme="majorHAnsi" w:cstheme="majorBidi"/>
      <w:i/>
      <w:iCs/>
      <w:color w:val="2F5496" w:themeColor="accent1" w:themeShade="BF"/>
      <w:sz w:val="20"/>
      <w:szCs w:val="20"/>
      <w:lang w:eastAsia="sv-SE"/>
    </w:rPr>
  </w:style>
  <w:style w:type="table" w:styleId="Tabellrutnt">
    <w:name w:val="Table Grid"/>
    <w:basedOn w:val="Normaltabell"/>
    <w:uiPriority w:val="39"/>
    <w:rsid w:val="00C20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sreferens">
    <w:name w:val="annotation reference"/>
    <w:basedOn w:val="Standardstycketeckensnitt"/>
    <w:uiPriority w:val="99"/>
    <w:semiHidden/>
    <w:unhideWhenUsed/>
    <w:rsid w:val="00AB3845"/>
    <w:rPr>
      <w:sz w:val="16"/>
      <w:szCs w:val="16"/>
    </w:rPr>
  </w:style>
  <w:style w:type="paragraph" w:styleId="Kommentarer">
    <w:name w:val="annotation text"/>
    <w:basedOn w:val="Normal"/>
    <w:link w:val="KommentarerChar"/>
    <w:uiPriority w:val="99"/>
    <w:semiHidden/>
    <w:unhideWhenUsed/>
    <w:rsid w:val="00AB3845"/>
  </w:style>
  <w:style w:type="character" w:customStyle="1" w:styleId="KommentarerChar">
    <w:name w:val="Kommentarer Char"/>
    <w:basedOn w:val="Standardstycketeckensnitt"/>
    <w:link w:val="Kommentarer"/>
    <w:uiPriority w:val="99"/>
    <w:semiHidden/>
    <w:rsid w:val="00AB3845"/>
    <w:rPr>
      <w:rFonts w:ascii="Aptos" w:hAnsi="Aptos" w:cs="Calibri"/>
      <w:sz w:val="20"/>
      <w:szCs w:val="20"/>
      <w:lang w:eastAsia="sv-SE"/>
    </w:rPr>
  </w:style>
  <w:style w:type="paragraph" w:styleId="Kommentarsmne">
    <w:name w:val="annotation subject"/>
    <w:basedOn w:val="Kommentarer"/>
    <w:next w:val="Kommentarer"/>
    <w:link w:val="KommentarsmneChar"/>
    <w:uiPriority w:val="99"/>
    <w:semiHidden/>
    <w:unhideWhenUsed/>
    <w:rsid w:val="00AB3845"/>
    <w:rPr>
      <w:b/>
      <w:bCs/>
    </w:rPr>
  </w:style>
  <w:style w:type="character" w:customStyle="1" w:styleId="KommentarsmneChar">
    <w:name w:val="Kommentarsämne Char"/>
    <w:basedOn w:val="KommentarerChar"/>
    <w:link w:val="Kommentarsmne"/>
    <w:uiPriority w:val="99"/>
    <w:semiHidden/>
    <w:rsid w:val="00AB3845"/>
    <w:rPr>
      <w:rFonts w:ascii="Aptos" w:hAnsi="Aptos" w:cs="Calibri"/>
      <w:b/>
      <w:bCs/>
      <w:sz w:val="20"/>
      <w:szCs w:val="20"/>
      <w:lang w:eastAsia="sv-SE"/>
    </w:rPr>
  </w:style>
  <w:style w:type="paragraph" w:styleId="Ballongtext">
    <w:name w:val="Balloon Text"/>
    <w:basedOn w:val="Normal"/>
    <w:link w:val="BallongtextChar"/>
    <w:uiPriority w:val="99"/>
    <w:semiHidden/>
    <w:unhideWhenUsed/>
    <w:rsid w:val="00AB3845"/>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AB3845"/>
    <w:rPr>
      <w:rFonts w:ascii="Segoe UI" w:hAnsi="Segoe UI" w:cs="Segoe UI"/>
      <w:sz w:val="18"/>
      <w:szCs w:val="18"/>
      <w:lang w:eastAsia="sv-SE"/>
    </w:rPr>
  </w:style>
  <w:style w:type="paragraph" w:styleId="Revision">
    <w:name w:val="Revision"/>
    <w:hidden/>
    <w:uiPriority w:val="99"/>
    <w:semiHidden/>
    <w:rsid w:val="00DC247E"/>
    <w:pPr>
      <w:spacing w:after="0" w:line="240" w:lineRule="auto"/>
    </w:pPr>
    <w:rPr>
      <w:rFonts w:ascii="Aptos" w:hAnsi="Aptos" w:cs="Calibri"/>
      <w:sz w:val="20"/>
      <w:szCs w:val="20"/>
      <w:lang w:eastAsia="sv-SE"/>
    </w:rPr>
  </w:style>
  <w:style w:type="paragraph" w:styleId="Sidhuvud">
    <w:name w:val="header"/>
    <w:basedOn w:val="Normal"/>
    <w:link w:val="SidhuvudChar"/>
    <w:uiPriority w:val="99"/>
    <w:unhideWhenUsed/>
    <w:rsid w:val="00B3100F"/>
    <w:pPr>
      <w:tabs>
        <w:tab w:val="center" w:pos="4536"/>
        <w:tab w:val="right" w:pos="9072"/>
      </w:tabs>
    </w:pPr>
  </w:style>
  <w:style w:type="character" w:customStyle="1" w:styleId="SidhuvudChar">
    <w:name w:val="Sidhuvud Char"/>
    <w:basedOn w:val="Standardstycketeckensnitt"/>
    <w:link w:val="Sidhuvud"/>
    <w:uiPriority w:val="99"/>
    <w:rsid w:val="00B3100F"/>
    <w:rPr>
      <w:rFonts w:ascii="Aptos" w:hAnsi="Aptos" w:cs="Calibri"/>
      <w:sz w:val="20"/>
      <w:szCs w:val="20"/>
      <w:lang w:eastAsia="sv-SE"/>
    </w:rPr>
  </w:style>
  <w:style w:type="paragraph" w:styleId="Sidfot">
    <w:name w:val="footer"/>
    <w:basedOn w:val="Normal"/>
    <w:link w:val="SidfotChar"/>
    <w:uiPriority w:val="99"/>
    <w:unhideWhenUsed/>
    <w:rsid w:val="00B3100F"/>
    <w:pPr>
      <w:tabs>
        <w:tab w:val="center" w:pos="4536"/>
        <w:tab w:val="right" w:pos="9072"/>
      </w:tabs>
    </w:pPr>
  </w:style>
  <w:style w:type="character" w:customStyle="1" w:styleId="SidfotChar">
    <w:name w:val="Sidfot Char"/>
    <w:basedOn w:val="Standardstycketeckensnitt"/>
    <w:link w:val="Sidfot"/>
    <w:uiPriority w:val="99"/>
    <w:rsid w:val="00B3100F"/>
    <w:rPr>
      <w:rFonts w:ascii="Aptos" w:hAnsi="Aptos" w:cs="Calibri"/>
      <w:sz w:val="20"/>
      <w:szCs w:val="20"/>
      <w:lang w:eastAsia="sv-SE"/>
    </w:rPr>
  </w:style>
  <w:style w:type="character" w:customStyle="1" w:styleId="docdata">
    <w:name w:val="docdata"/>
    <w:aliases w:val="docy,v5,1540,bqiaagaaeyqcaaagiaiaaanobqaabxyfaaaaaaaaaaaaaaaaaaaaaaaaaaaaaaaaaaaaaaaaaaaaaaaaaaaaaaaaaaaaaaaaaaaaaaaaaaaaaaaaaaaaaaaaaaaaaaaaaaaaaaaaaaaaaaaaaaaaaaaaaaaaaaaaaaaaaaaaaaaaaaaaaaaaaaaaaaaaaaaaaaaaaaaaaaaaaaaaaaaaaaaaaaaaaaaaaaaaaaaa"/>
    <w:basedOn w:val="Standardstycketeckensnitt"/>
    <w:rsid w:val="00B31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3891121">
      <w:bodyDiv w:val="1"/>
      <w:marLeft w:val="0"/>
      <w:marRight w:val="0"/>
      <w:marTop w:val="0"/>
      <w:marBottom w:val="0"/>
      <w:divBdr>
        <w:top w:val="none" w:sz="0" w:space="0" w:color="auto"/>
        <w:left w:val="none" w:sz="0" w:space="0" w:color="auto"/>
        <w:bottom w:val="none" w:sz="0" w:space="0" w:color="auto"/>
        <w:right w:val="none" w:sz="0" w:space="0" w:color="auto"/>
      </w:divBdr>
    </w:div>
    <w:div w:id="556550061">
      <w:bodyDiv w:val="1"/>
      <w:marLeft w:val="0"/>
      <w:marRight w:val="0"/>
      <w:marTop w:val="0"/>
      <w:marBottom w:val="0"/>
      <w:divBdr>
        <w:top w:val="none" w:sz="0" w:space="0" w:color="auto"/>
        <w:left w:val="none" w:sz="0" w:space="0" w:color="auto"/>
        <w:bottom w:val="none" w:sz="0" w:space="0" w:color="auto"/>
        <w:right w:val="none" w:sz="0" w:space="0" w:color="auto"/>
      </w:divBdr>
    </w:div>
    <w:div w:id="693188543">
      <w:bodyDiv w:val="1"/>
      <w:marLeft w:val="0"/>
      <w:marRight w:val="0"/>
      <w:marTop w:val="0"/>
      <w:marBottom w:val="0"/>
      <w:divBdr>
        <w:top w:val="none" w:sz="0" w:space="0" w:color="auto"/>
        <w:left w:val="none" w:sz="0" w:space="0" w:color="auto"/>
        <w:bottom w:val="none" w:sz="0" w:space="0" w:color="auto"/>
        <w:right w:val="none" w:sz="0" w:space="0" w:color="auto"/>
      </w:divBdr>
    </w:div>
    <w:div w:id="701635032">
      <w:bodyDiv w:val="1"/>
      <w:marLeft w:val="0"/>
      <w:marRight w:val="0"/>
      <w:marTop w:val="0"/>
      <w:marBottom w:val="0"/>
      <w:divBdr>
        <w:top w:val="none" w:sz="0" w:space="0" w:color="auto"/>
        <w:left w:val="none" w:sz="0" w:space="0" w:color="auto"/>
        <w:bottom w:val="none" w:sz="0" w:space="0" w:color="auto"/>
        <w:right w:val="none" w:sz="0" w:space="0" w:color="auto"/>
      </w:divBdr>
    </w:div>
    <w:div w:id="1574899921">
      <w:bodyDiv w:val="1"/>
      <w:marLeft w:val="0"/>
      <w:marRight w:val="0"/>
      <w:marTop w:val="0"/>
      <w:marBottom w:val="0"/>
      <w:divBdr>
        <w:top w:val="none" w:sz="0" w:space="0" w:color="auto"/>
        <w:left w:val="none" w:sz="0" w:space="0" w:color="auto"/>
        <w:bottom w:val="none" w:sz="0" w:space="0" w:color="auto"/>
        <w:right w:val="none" w:sz="0" w:space="0" w:color="auto"/>
      </w:divBdr>
    </w:div>
    <w:div w:id="1896350795">
      <w:bodyDiv w:val="1"/>
      <w:marLeft w:val="0"/>
      <w:marRight w:val="0"/>
      <w:marTop w:val="0"/>
      <w:marBottom w:val="0"/>
      <w:divBdr>
        <w:top w:val="none" w:sz="0" w:space="0" w:color="auto"/>
        <w:left w:val="none" w:sz="0" w:space="0" w:color="auto"/>
        <w:bottom w:val="none" w:sz="0" w:space="0" w:color="auto"/>
        <w:right w:val="none" w:sz="0" w:space="0" w:color="auto"/>
      </w:divBdr>
    </w:div>
    <w:div w:id="1925139531">
      <w:bodyDiv w:val="1"/>
      <w:marLeft w:val="0"/>
      <w:marRight w:val="0"/>
      <w:marTop w:val="0"/>
      <w:marBottom w:val="0"/>
      <w:divBdr>
        <w:top w:val="none" w:sz="0" w:space="0" w:color="auto"/>
        <w:left w:val="none" w:sz="0" w:space="0" w:color="auto"/>
        <w:bottom w:val="none" w:sz="0" w:space="0" w:color="auto"/>
        <w:right w:val="none" w:sz="0" w:space="0" w:color="auto"/>
      </w:divBdr>
    </w:div>
    <w:div w:id="206779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1B17F149A9524E91720060537F453E" ma:contentTypeVersion="18" ma:contentTypeDescription="Skapa ett nytt dokument." ma:contentTypeScope="" ma:versionID="48b7dd9e0787dc7c2a03b94e3e5c92a3">
  <xsd:schema xmlns:xsd="http://www.w3.org/2001/XMLSchema" xmlns:xs="http://www.w3.org/2001/XMLSchema" xmlns:p="http://schemas.microsoft.com/office/2006/metadata/properties" xmlns:ns2="b1b62f87-1fbe-46e3-8000-686f21967264" xmlns:ns3="2174ca1c-e6a1-47cb-a001-1100258be397" targetNamespace="http://schemas.microsoft.com/office/2006/metadata/properties" ma:root="true" ma:fieldsID="2adf3b87d87b84b9b364fea8bb9fab74" ns2:_="" ns3:_="">
    <xsd:import namespace="b1b62f87-1fbe-46e3-8000-686f21967264"/>
    <xsd:import namespace="2174ca1c-e6a1-47cb-a001-1100258be3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b62f87-1fbe-46e3-8000-686f21967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efd87c23-3b26-4c21-8b68-2b72671138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74ca1c-e6a1-47cb-a001-1100258be397" elementFormDefault="qualified">
    <xsd:import namespace="http://schemas.microsoft.com/office/2006/documentManagement/types"/>
    <xsd:import namespace="http://schemas.microsoft.com/office/infopath/2007/PartnerControls"/>
    <xsd:element name="SharedWithUsers" ma:index="1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bfaf4927-8050-4a0d-822c-a9645bd440bd}" ma:internalName="TaxCatchAll" ma:showField="CatchAllData" ma:web="2174ca1c-e6a1-47cb-a001-1100258be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1b62f87-1fbe-46e3-8000-686f21967264">
      <Terms xmlns="http://schemas.microsoft.com/office/infopath/2007/PartnerControls"/>
    </lcf76f155ced4ddcb4097134ff3c332f>
    <TaxCatchAll xmlns="2174ca1c-e6a1-47cb-a001-1100258be397" xsi:nil="true"/>
  </documentManagement>
</p:properties>
</file>

<file path=customXml/itemProps1.xml><?xml version="1.0" encoding="utf-8"?>
<ds:datastoreItem xmlns:ds="http://schemas.openxmlformats.org/officeDocument/2006/customXml" ds:itemID="{299F3A21-361F-4007-9E23-50E3D9F18D48}"/>
</file>

<file path=customXml/itemProps2.xml><?xml version="1.0" encoding="utf-8"?>
<ds:datastoreItem xmlns:ds="http://schemas.openxmlformats.org/officeDocument/2006/customXml" ds:itemID="{44B37D57-E953-4FCD-8125-6FF6DC74B76D}"/>
</file>

<file path=customXml/itemProps3.xml><?xml version="1.0" encoding="utf-8"?>
<ds:datastoreItem xmlns:ds="http://schemas.openxmlformats.org/officeDocument/2006/customXml" ds:itemID="{5080DAE7-447A-480F-B278-AF50EE89A0FF}"/>
</file>

<file path=docProps/app.xml><?xml version="1.0" encoding="utf-8"?>
<Properties xmlns="http://schemas.openxmlformats.org/officeDocument/2006/extended-properties" xmlns:vt="http://schemas.openxmlformats.org/officeDocument/2006/docPropsVTypes">
  <Template>Normal</Template>
  <TotalTime>2</TotalTime>
  <Pages>2</Pages>
  <Words>349</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Elvan Helander</dc:creator>
  <cp:keywords/>
  <dc:description/>
  <cp:lastModifiedBy>Elina Hjertström</cp:lastModifiedBy>
  <cp:revision>4</cp:revision>
  <dcterms:created xsi:type="dcterms:W3CDTF">2024-09-16T12:46:00Z</dcterms:created>
  <dcterms:modified xsi:type="dcterms:W3CDTF">2024-09-16T12:48:00Z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0x0101003B1B17F149A9524E91720060537F453E</vt:lpwstr>
  </property>
</Properties>
</file>